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firstLineChars="0"/>
        <w:jc w:val="center"/>
        <w:rPr>
          <w:rFonts w:hint="eastAsia"/>
          <w:sz w:val="36"/>
          <w:szCs w:val="36"/>
        </w:rPr>
      </w:pPr>
      <w:r>
        <w:rPr>
          <w:rFonts w:hint="eastAsia"/>
          <w:sz w:val="36"/>
          <w:szCs w:val="36"/>
          <w:lang w:eastAsia="zh-CN"/>
        </w:rPr>
        <w:t>西北大学</w:t>
      </w:r>
      <w:r>
        <w:rPr>
          <w:rFonts w:hint="eastAsia"/>
          <w:sz w:val="36"/>
          <w:szCs w:val="36"/>
          <w:lang w:val="en-US" w:eastAsia="zh-CN"/>
        </w:rPr>
        <w:t>2024年科学史高等研究院</w:t>
      </w:r>
      <w:r>
        <w:rPr>
          <w:rFonts w:hint="eastAsia"/>
          <w:sz w:val="36"/>
          <w:szCs w:val="36"/>
        </w:rPr>
        <w:t>复试工作方案</w:t>
      </w:r>
    </w:p>
    <w:p>
      <w:pPr>
        <w:pStyle w:val="2"/>
        <w:keepNext w:val="0"/>
        <w:keepLines w:val="0"/>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kern w:val="2"/>
          <w:sz w:val="24"/>
          <w:szCs w:val="24"/>
          <w:lang w:val="en-US" w:eastAsia="zh-CN" w:bidi="ar-SA"/>
        </w:rPr>
        <w:t>根据教育部和陕西省硕士研究生招生录取相关文件精神，以及《西北大学2024年硕士研究生复试录取工作办法》，结合我院实际情况，本次复试采用现场复试方式进行。</w:t>
      </w:r>
    </w:p>
    <w:p>
      <w:pPr>
        <w:pStyle w:val="2"/>
        <w:rPr>
          <w:rFonts w:hint="eastAsia"/>
        </w:rPr>
      </w:pPr>
    </w:p>
    <w:p>
      <w:pPr>
        <w:pStyle w:val="3"/>
        <w:keepNext w:val="0"/>
        <w:keepLines w:val="0"/>
        <w:pageBreakBefore w:val="0"/>
        <w:widowControl w:val="0"/>
        <w:numPr>
          <w:ilvl w:val="0"/>
          <w:numId w:val="0"/>
        </w:numPr>
        <w:tabs>
          <w:tab w:val="left" w:pos="0"/>
          <w:tab w:val="left" w:pos="360"/>
        </w:tabs>
        <w:kinsoku/>
        <w:wordWrap/>
        <w:overflowPunct/>
        <w:topLinePunct w:val="0"/>
        <w:autoSpaceDE/>
        <w:autoSpaceDN/>
        <w:bidi w:val="0"/>
        <w:adjustRightInd/>
        <w:snapToGrid w:val="0"/>
        <w:spacing w:line="360" w:lineRule="auto"/>
        <w:ind w:leftChars="0"/>
        <w:textAlignment w:val="auto"/>
        <w:rPr>
          <w:rFonts w:hint="eastAsia" w:ascii="宋体"/>
          <w:b/>
          <w:sz w:val="24"/>
          <w:szCs w:val="24"/>
        </w:rPr>
      </w:pPr>
      <w:bookmarkStart w:id="0" w:name="_GoBack"/>
      <w:bookmarkEnd w:id="0"/>
      <w:r>
        <w:rPr>
          <w:rFonts w:hint="eastAsia" w:ascii="宋体"/>
          <w:b/>
          <w:sz w:val="24"/>
          <w:szCs w:val="24"/>
          <w:lang w:val="en-US" w:eastAsia="zh-CN"/>
        </w:rPr>
        <w:t>一、</w:t>
      </w:r>
      <w:r>
        <w:rPr>
          <w:rFonts w:hint="eastAsia" w:ascii="宋体"/>
          <w:b/>
          <w:sz w:val="24"/>
          <w:szCs w:val="24"/>
        </w:rPr>
        <w:t>各学科专业复试分数线</w:t>
      </w:r>
    </w:p>
    <w:tbl>
      <w:tblPr>
        <w:tblStyle w:val="4"/>
        <w:tblW w:w="796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77"/>
        <w:gridCol w:w="1025"/>
        <w:gridCol w:w="1025"/>
        <w:gridCol w:w="628"/>
        <w:gridCol w:w="855"/>
        <w:gridCol w:w="725"/>
        <w:gridCol w:w="1200"/>
        <w:gridCol w:w="10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专业（方向）</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u w:val="none"/>
                <w:lang w:val="en-US" w:eastAsia="zh-CN"/>
              </w:rPr>
            </w:pPr>
            <w:r>
              <w:rPr>
                <w:rFonts w:hint="eastAsia" w:ascii="宋体" w:hAnsi="宋体" w:cs="宋体"/>
                <w:b/>
                <w:bCs/>
                <w:i w:val="0"/>
                <w:iCs w:val="0"/>
                <w:color w:val="000000"/>
                <w:sz w:val="22"/>
                <w:szCs w:val="22"/>
                <w:u w:val="none"/>
                <w:lang w:eastAsia="zh-CN"/>
              </w:rPr>
              <w:t>单科</w:t>
            </w:r>
            <w:r>
              <w:rPr>
                <w:rFonts w:hint="eastAsia" w:ascii="宋体" w:hAnsi="宋体" w:cs="宋体"/>
                <w:b/>
                <w:bCs/>
                <w:i w:val="0"/>
                <w:iCs w:val="0"/>
                <w:color w:val="000000"/>
                <w:sz w:val="22"/>
                <w:szCs w:val="22"/>
                <w:u w:val="none"/>
                <w:lang w:val="en-US" w:eastAsia="zh-CN"/>
              </w:rPr>
              <w:t>=100分</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bCs/>
                <w:i w:val="0"/>
                <w:iCs w:val="0"/>
                <w:color w:val="000000"/>
                <w:sz w:val="22"/>
                <w:szCs w:val="22"/>
                <w:u w:val="none"/>
                <w:lang w:eastAsia="zh-CN"/>
              </w:rPr>
            </w:pPr>
            <w:r>
              <w:rPr>
                <w:rFonts w:hint="eastAsia" w:ascii="宋体" w:hAnsi="宋体" w:cs="宋体"/>
                <w:b/>
                <w:bCs/>
                <w:i w:val="0"/>
                <w:iCs w:val="0"/>
                <w:color w:val="000000"/>
                <w:sz w:val="22"/>
                <w:szCs w:val="22"/>
                <w:u w:val="none"/>
                <w:lang w:eastAsia="zh-CN"/>
              </w:rPr>
              <w:t>单科</w:t>
            </w:r>
          </w:p>
          <w:p>
            <w:pPr>
              <w:keepNext w:val="0"/>
              <w:keepLines w:val="0"/>
              <w:widowControl/>
              <w:suppressLineNumbers w:val="0"/>
              <w:jc w:val="center"/>
              <w:textAlignment w:val="center"/>
              <w:rPr>
                <w:rFonts w:hint="default" w:ascii="宋体" w:hAnsi="宋体" w:eastAsia="宋体" w:cs="宋体"/>
                <w:b/>
                <w:bCs/>
                <w:i w:val="0"/>
                <w:iCs w:val="0"/>
                <w:color w:val="000000"/>
                <w:sz w:val="22"/>
                <w:szCs w:val="22"/>
                <w:u w:val="none"/>
                <w:lang w:val="en-US" w:eastAsia="zh-CN"/>
              </w:rPr>
            </w:pPr>
            <w:r>
              <w:rPr>
                <w:rFonts w:hint="eastAsia" w:ascii="宋体" w:hAnsi="宋体" w:cs="宋体"/>
                <w:b/>
                <w:bCs/>
                <w:i w:val="0"/>
                <w:iCs w:val="0"/>
                <w:color w:val="000000"/>
                <w:sz w:val="22"/>
                <w:szCs w:val="22"/>
                <w:u w:val="none"/>
                <w:lang w:eastAsia="zh-CN"/>
              </w:rPr>
              <w:t>＞</w:t>
            </w:r>
            <w:r>
              <w:rPr>
                <w:rFonts w:hint="eastAsia" w:ascii="宋体" w:hAnsi="宋体" w:cs="宋体"/>
                <w:b/>
                <w:bCs/>
                <w:i w:val="0"/>
                <w:iCs w:val="0"/>
                <w:color w:val="000000"/>
                <w:sz w:val="22"/>
                <w:szCs w:val="22"/>
                <w:u w:val="none"/>
                <w:lang w:val="en-US" w:eastAsia="zh-CN"/>
              </w:rPr>
              <w:t>100分</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总分</w:t>
            </w:r>
          </w:p>
        </w:tc>
        <w:tc>
          <w:tcPr>
            <w:tcW w:w="85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lang w:eastAsia="zh-CN"/>
              </w:rPr>
            </w:pPr>
            <w:r>
              <w:rPr>
                <w:rFonts w:hint="eastAsia" w:ascii="宋体" w:hAnsi="宋体" w:cs="宋体"/>
                <w:b/>
                <w:bCs/>
                <w:i w:val="0"/>
                <w:iCs w:val="0"/>
                <w:color w:val="000000"/>
                <w:sz w:val="22"/>
                <w:szCs w:val="22"/>
                <w:u w:val="none"/>
                <w:lang w:eastAsia="zh-CN"/>
              </w:rPr>
              <w:t>总计划</w:t>
            </w:r>
          </w:p>
        </w:tc>
        <w:tc>
          <w:tcPr>
            <w:tcW w:w="725"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推免</w:t>
            </w:r>
          </w:p>
        </w:tc>
        <w:tc>
          <w:tcPr>
            <w:tcW w:w="120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公开招考计划</w:t>
            </w: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上线人数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071200</w:t>
            </w:r>
          </w:p>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kern w:val="0"/>
                <w:sz w:val="22"/>
                <w:szCs w:val="22"/>
                <w:u w:val="none"/>
                <w:lang w:val="en-US" w:eastAsia="zh-CN" w:bidi="ar"/>
              </w:rPr>
              <w:t>科学技术史</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43</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70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298</w:t>
            </w:r>
          </w:p>
        </w:tc>
        <w:tc>
          <w:tcPr>
            <w:tcW w:w="85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15</w:t>
            </w:r>
          </w:p>
        </w:tc>
        <w:tc>
          <w:tcPr>
            <w:tcW w:w="725"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w:t>
            </w:r>
          </w:p>
        </w:tc>
        <w:tc>
          <w:tcPr>
            <w:tcW w:w="120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15</w:t>
            </w: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20</w:t>
            </w:r>
          </w:p>
        </w:tc>
      </w:tr>
    </w:tbl>
    <w:p>
      <w:pPr>
        <w:pStyle w:val="3"/>
        <w:keepNext w:val="0"/>
        <w:keepLines w:val="0"/>
        <w:pageBreakBefore w:val="0"/>
        <w:widowControl w:val="0"/>
        <w:tabs>
          <w:tab w:val="left" w:pos="0"/>
          <w:tab w:val="left" w:pos="360"/>
          <w:tab w:val="left" w:pos="900"/>
        </w:tabs>
        <w:kinsoku/>
        <w:wordWrap/>
        <w:overflowPunct/>
        <w:topLinePunct w:val="0"/>
        <w:autoSpaceDE/>
        <w:autoSpaceDN/>
        <w:bidi w:val="0"/>
        <w:adjustRightInd/>
        <w:snapToGrid w:val="0"/>
        <w:spacing w:line="288" w:lineRule="auto"/>
        <w:ind w:left="0" w:hanging="720" w:firstLineChars="0"/>
        <w:textAlignment w:val="auto"/>
        <w:rPr>
          <w:rFonts w:hint="eastAsia" w:ascii="宋体"/>
          <w:b/>
          <w:sz w:val="24"/>
          <w:szCs w:val="24"/>
        </w:rPr>
      </w:pPr>
    </w:p>
    <w:p>
      <w:pPr>
        <w:pStyle w:val="3"/>
        <w:keepNext w:val="0"/>
        <w:keepLines w:val="0"/>
        <w:pageBreakBefore w:val="0"/>
        <w:widowControl w:val="0"/>
        <w:numPr>
          <w:ilvl w:val="0"/>
          <w:numId w:val="0"/>
        </w:numPr>
        <w:tabs>
          <w:tab w:val="left" w:pos="0"/>
          <w:tab w:val="left" w:pos="360"/>
          <w:tab w:val="left" w:pos="900"/>
        </w:tabs>
        <w:kinsoku/>
        <w:wordWrap/>
        <w:overflowPunct/>
        <w:topLinePunct w:val="0"/>
        <w:autoSpaceDE/>
        <w:autoSpaceDN/>
        <w:bidi w:val="0"/>
        <w:adjustRightInd/>
        <w:snapToGrid w:val="0"/>
        <w:spacing w:line="360" w:lineRule="auto"/>
        <w:ind w:left="0" w:leftChars="0"/>
        <w:textAlignment w:val="auto"/>
        <w:rPr>
          <w:rFonts w:hint="eastAsia" w:ascii="宋体"/>
          <w:b/>
          <w:sz w:val="24"/>
          <w:szCs w:val="24"/>
        </w:rPr>
      </w:pPr>
      <w:r>
        <w:rPr>
          <w:rFonts w:hint="eastAsia" w:ascii="宋体"/>
          <w:b/>
          <w:sz w:val="24"/>
          <w:szCs w:val="24"/>
          <w:lang w:val="en-US" w:eastAsia="zh-CN"/>
        </w:rPr>
        <w:t>二、</w:t>
      </w:r>
      <w:r>
        <w:rPr>
          <w:rFonts w:hint="eastAsia" w:ascii="宋体"/>
          <w:b/>
          <w:sz w:val="24"/>
          <w:szCs w:val="24"/>
        </w:rPr>
        <w:t>达到复试线的考生名单（</w:t>
      </w:r>
      <w:r>
        <w:rPr>
          <w:rFonts w:hint="eastAsia" w:ascii="宋体"/>
          <w:sz w:val="24"/>
          <w:szCs w:val="24"/>
        </w:rPr>
        <w:t>分专业</w:t>
      </w:r>
      <w:r>
        <w:rPr>
          <w:rFonts w:hint="eastAsia" w:ascii="宋体"/>
          <w:sz w:val="24"/>
          <w:szCs w:val="24"/>
          <w:lang w:val="en-US" w:eastAsia="zh-CN"/>
        </w:rPr>
        <w:t>/方向</w:t>
      </w:r>
      <w:r>
        <w:rPr>
          <w:rFonts w:hint="eastAsia" w:ascii="宋体"/>
          <w:b/>
          <w:sz w:val="24"/>
          <w:szCs w:val="24"/>
        </w:rPr>
        <w:t>）</w:t>
      </w:r>
    </w:p>
    <w:tbl>
      <w:tblPr>
        <w:tblStyle w:val="4"/>
        <w:tblW w:w="770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250"/>
        <w:gridCol w:w="1275"/>
        <w:gridCol w:w="1933"/>
        <w:gridCol w:w="958"/>
        <w:gridCol w:w="12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2"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考生编号</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姓名</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报考专业</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总分</w:t>
            </w:r>
          </w:p>
        </w:tc>
        <w:tc>
          <w:tcPr>
            <w:tcW w:w="12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106974220609855</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高鸣键</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r>
              <w:rPr>
                <w:rFonts w:hint="eastAsia" w:ascii="宋体"/>
                <w:b w:val="0"/>
                <w:bCs/>
                <w:sz w:val="22"/>
                <w:szCs w:val="22"/>
                <w:lang w:val="en-US" w:eastAsia="zh-CN"/>
              </w:rPr>
              <w:t>科学技术史</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417</w:t>
            </w:r>
          </w:p>
        </w:tc>
        <w:tc>
          <w:tcPr>
            <w:tcW w:w="12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106974611606251</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张童欣</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r>
              <w:rPr>
                <w:rFonts w:hint="eastAsia" w:ascii="宋体"/>
                <w:b w:val="0"/>
                <w:bCs/>
                <w:sz w:val="22"/>
                <w:szCs w:val="22"/>
                <w:lang w:val="en-US" w:eastAsia="zh-CN"/>
              </w:rPr>
              <w:t>科学技术史</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392</w:t>
            </w:r>
          </w:p>
        </w:tc>
        <w:tc>
          <w:tcPr>
            <w:tcW w:w="12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106974615117244</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朱文铮</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r>
              <w:rPr>
                <w:rFonts w:hint="eastAsia" w:ascii="宋体"/>
                <w:b w:val="0"/>
                <w:bCs/>
                <w:sz w:val="22"/>
                <w:szCs w:val="22"/>
                <w:lang w:val="en-US" w:eastAsia="zh-CN"/>
              </w:rPr>
              <w:t>科学技术史</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391</w:t>
            </w:r>
          </w:p>
        </w:tc>
        <w:tc>
          <w:tcPr>
            <w:tcW w:w="12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106974133207192</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杨淋舒</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r>
              <w:rPr>
                <w:rFonts w:hint="eastAsia" w:ascii="宋体"/>
                <w:b w:val="0"/>
                <w:bCs/>
                <w:sz w:val="22"/>
                <w:szCs w:val="22"/>
                <w:lang w:val="en-US" w:eastAsia="zh-CN"/>
              </w:rPr>
              <w:t>科学技术史</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w:t>
            </w:r>
          </w:p>
        </w:tc>
        <w:tc>
          <w:tcPr>
            <w:tcW w:w="12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106974611606245</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陈政尧</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r>
              <w:rPr>
                <w:rFonts w:hint="eastAsia" w:ascii="宋体"/>
                <w:b w:val="0"/>
                <w:bCs/>
                <w:sz w:val="22"/>
                <w:szCs w:val="22"/>
                <w:lang w:val="en-US" w:eastAsia="zh-CN"/>
              </w:rPr>
              <w:t>科学技术史</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380</w:t>
            </w:r>
          </w:p>
        </w:tc>
        <w:tc>
          <w:tcPr>
            <w:tcW w:w="12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106974370912109</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孙晓暄</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r>
              <w:rPr>
                <w:rFonts w:hint="eastAsia" w:ascii="宋体"/>
                <w:b w:val="0"/>
                <w:bCs/>
                <w:sz w:val="22"/>
                <w:szCs w:val="22"/>
                <w:lang w:val="en-US" w:eastAsia="zh-CN"/>
              </w:rPr>
              <w:t>科学技术史</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370</w:t>
            </w:r>
          </w:p>
        </w:tc>
        <w:tc>
          <w:tcPr>
            <w:tcW w:w="12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106974412213082</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刘凯旋</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r>
              <w:rPr>
                <w:rFonts w:hint="eastAsia" w:ascii="宋体"/>
                <w:b w:val="0"/>
                <w:bCs/>
                <w:sz w:val="22"/>
                <w:szCs w:val="22"/>
                <w:lang w:val="en-US" w:eastAsia="zh-CN"/>
              </w:rPr>
              <w:t>科学技术史</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356</w:t>
            </w:r>
          </w:p>
        </w:tc>
        <w:tc>
          <w:tcPr>
            <w:tcW w:w="12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106974611606248</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高崇元</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r>
              <w:rPr>
                <w:rFonts w:hint="eastAsia" w:ascii="宋体"/>
                <w:b w:val="0"/>
                <w:bCs/>
                <w:sz w:val="22"/>
                <w:szCs w:val="22"/>
                <w:lang w:val="en-US" w:eastAsia="zh-CN"/>
              </w:rPr>
              <w:t>科学技术史</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349</w:t>
            </w:r>
          </w:p>
        </w:tc>
        <w:tc>
          <w:tcPr>
            <w:tcW w:w="12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106974611606252</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安琪</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r>
              <w:rPr>
                <w:rFonts w:hint="eastAsia" w:ascii="宋体"/>
                <w:b w:val="0"/>
                <w:bCs/>
                <w:sz w:val="22"/>
                <w:szCs w:val="22"/>
                <w:lang w:val="en-US" w:eastAsia="zh-CN"/>
              </w:rPr>
              <w:t>科学技术史</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348</w:t>
            </w:r>
          </w:p>
        </w:tc>
        <w:tc>
          <w:tcPr>
            <w:tcW w:w="12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106974351311213</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王子萱</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b w:val="0"/>
                <w:bCs/>
                <w:sz w:val="22"/>
                <w:szCs w:val="22"/>
                <w:lang w:val="en-US" w:eastAsia="zh-CN"/>
              </w:rPr>
              <w:t>科学技术史</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348</w:t>
            </w:r>
          </w:p>
        </w:tc>
        <w:tc>
          <w:tcPr>
            <w:tcW w:w="12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106974133207193</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洒一博</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b w:val="0"/>
                <w:bCs/>
                <w:sz w:val="22"/>
                <w:szCs w:val="22"/>
                <w:lang w:val="en-US" w:eastAsia="zh-CN"/>
              </w:rPr>
              <w:t>科学技术史</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346</w:t>
            </w:r>
          </w:p>
        </w:tc>
        <w:tc>
          <w:tcPr>
            <w:tcW w:w="12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106974370812047</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姜梦宇</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b w:val="0"/>
                <w:bCs/>
                <w:sz w:val="22"/>
                <w:szCs w:val="22"/>
                <w:lang w:val="en-US" w:eastAsia="zh-CN"/>
              </w:rPr>
              <w:t>科学技术史</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329</w:t>
            </w:r>
          </w:p>
        </w:tc>
        <w:tc>
          <w:tcPr>
            <w:tcW w:w="12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106974621618210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万名媛</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b w:val="0"/>
                <w:bCs/>
                <w:sz w:val="22"/>
                <w:szCs w:val="22"/>
                <w:lang w:val="en-US" w:eastAsia="zh-CN"/>
              </w:rPr>
              <w:t>科学技术史</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327</w:t>
            </w:r>
          </w:p>
        </w:tc>
        <w:tc>
          <w:tcPr>
            <w:tcW w:w="12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106974341210870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崔业龙</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b w:val="0"/>
                <w:bCs/>
                <w:sz w:val="22"/>
                <w:szCs w:val="22"/>
                <w:lang w:val="en-US" w:eastAsia="zh-CN"/>
              </w:rPr>
              <w:t>科学技术史</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326</w:t>
            </w:r>
          </w:p>
        </w:tc>
        <w:tc>
          <w:tcPr>
            <w:tcW w:w="12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106974410712658</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李景鑫</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b w:val="0"/>
                <w:bCs/>
                <w:sz w:val="22"/>
                <w:szCs w:val="22"/>
                <w:lang w:val="en-US" w:eastAsia="zh-CN"/>
              </w:rPr>
              <w:t>科学技术史</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326</w:t>
            </w:r>
          </w:p>
        </w:tc>
        <w:tc>
          <w:tcPr>
            <w:tcW w:w="12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106974641518677</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王蓉</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b w:val="0"/>
                <w:bCs/>
                <w:sz w:val="22"/>
                <w:szCs w:val="22"/>
                <w:lang w:val="en-US" w:eastAsia="zh-CN"/>
              </w:rPr>
              <w:t>科学技术史</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318</w:t>
            </w:r>
          </w:p>
        </w:tc>
        <w:tc>
          <w:tcPr>
            <w:tcW w:w="12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106974141908824</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赵睿</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b w:val="0"/>
                <w:bCs/>
                <w:sz w:val="22"/>
                <w:szCs w:val="22"/>
                <w:lang w:val="en-US" w:eastAsia="zh-CN"/>
              </w:rPr>
              <w:t>科学技术史</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313</w:t>
            </w:r>
          </w:p>
        </w:tc>
        <w:tc>
          <w:tcPr>
            <w:tcW w:w="12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106974611606249</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何素扬</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b w:val="0"/>
                <w:bCs/>
                <w:sz w:val="22"/>
                <w:szCs w:val="22"/>
                <w:lang w:val="en-US" w:eastAsia="zh-CN"/>
              </w:rPr>
              <w:t>科学技术史</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w:t>
            </w:r>
          </w:p>
        </w:tc>
        <w:tc>
          <w:tcPr>
            <w:tcW w:w="12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kern w:val="0"/>
                <w:sz w:val="22"/>
                <w:szCs w:val="22"/>
                <w:u w:val="none"/>
                <w:lang w:val="en-US" w:eastAsia="zh-CN" w:bidi="ar"/>
              </w:rPr>
              <w:t>106974330710690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贾文清</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b w:val="0"/>
                <w:bCs/>
                <w:sz w:val="22"/>
                <w:szCs w:val="22"/>
                <w:lang w:val="en-US" w:eastAsia="zh-CN"/>
              </w:rPr>
              <w:t>科学技术史</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12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106974611606247</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杨靖</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b w:val="0"/>
                <w:bCs/>
                <w:sz w:val="22"/>
                <w:szCs w:val="22"/>
                <w:lang w:val="en-US" w:eastAsia="zh-CN"/>
              </w:rPr>
              <w:t>科学技术史</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298</w:t>
            </w:r>
          </w:p>
        </w:tc>
        <w:tc>
          <w:tcPr>
            <w:tcW w:w="12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bl>
    <w:p>
      <w:pPr>
        <w:pStyle w:val="3"/>
        <w:tabs>
          <w:tab w:val="left" w:pos="0"/>
          <w:tab w:val="left" w:pos="360"/>
          <w:tab w:val="left" w:pos="900"/>
        </w:tabs>
        <w:snapToGrid w:val="0"/>
        <w:spacing w:line="288" w:lineRule="auto"/>
        <w:ind w:left="720" w:hanging="720" w:firstLineChars="0"/>
        <w:rPr>
          <w:rFonts w:hint="eastAsia" w:ascii="宋体"/>
          <w:b/>
          <w:sz w:val="24"/>
          <w:szCs w:val="24"/>
        </w:rPr>
      </w:pPr>
    </w:p>
    <w:p>
      <w:pPr>
        <w:pStyle w:val="3"/>
        <w:keepNext w:val="0"/>
        <w:keepLines w:val="0"/>
        <w:pageBreakBefore w:val="0"/>
        <w:widowControl w:val="0"/>
        <w:tabs>
          <w:tab w:val="left" w:pos="0"/>
          <w:tab w:val="left" w:pos="360"/>
          <w:tab w:val="left" w:pos="900"/>
        </w:tabs>
        <w:kinsoku/>
        <w:wordWrap/>
        <w:overflowPunct/>
        <w:topLinePunct w:val="0"/>
        <w:autoSpaceDE/>
        <w:autoSpaceDN/>
        <w:bidi w:val="0"/>
        <w:adjustRightInd/>
        <w:snapToGrid w:val="0"/>
        <w:spacing w:line="360" w:lineRule="auto"/>
        <w:ind w:left="0" w:leftChars="0" w:firstLine="0" w:firstLineChars="0"/>
        <w:textAlignment w:val="auto"/>
        <w:rPr>
          <w:rFonts w:hint="eastAsia" w:ascii="宋体"/>
          <w:b/>
          <w:sz w:val="24"/>
          <w:szCs w:val="24"/>
        </w:rPr>
      </w:pPr>
      <w:r>
        <w:rPr>
          <w:rFonts w:hint="eastAsia" w:ascii="宋体"/>
          <w:b/>
          <w:sz w:val="24"/>
          <w:szCs w:val="24"/>
          <w:lang w:eastAsia="zh-CN"/>
        </w:rPr>
        <w:t>三</w:t>
      </w:r>
      <w:r>
        <w:rPr>
          <w:rFonts w:hint="eastAsia" w:ascii="宋体"/>
          <w:b/>
          <w:sz w:val="24"/>
          <w:szCs w:val="24"/>
        </w:rPr>
        <w:t>、复试工作流程及原则</w:t>
      </w:r>
    </w:p>
    <w:p>
      <w:pPr>
        <w:pStyle w:val="3"/>
        <w:keepNext w:val="0"/>
        <w:keepLines w:val="0"/>
        <w:pageBreakBefore w:val="0"/>
        <w:widowControl w:val="0"/>
        <w:tabs>
          <w:tab w:val="left" w:pos="0"/>
          <w:tab w:val="left" w:pos="360"/>
          <w:tab w:val="left" w:pos="900"/>
        </w:tabs>
        <w:kinsoku/>
        <w:wordWrap/>
        <w:overflowPunct/>
        <w:topLinePunct w:val="0"/>
        <w:autoSpaceDE/>
        <w:autoSpaceDN/>
        <w:bidi w:val="0"/>
        <w:adjustRightInd/>
        <w:snapToGrid w:val="0"/>
        <w:spacing w:line="360" w:lineRule="auto"/>
        <w:ind w:left="0" w:leftChars="0" w:firstLine="482" w:firstLineChars="200"/>
        <w:jc w:val="both"/>
        <w:textAlignment w:val="auto"/>
        <w:rPr>
          <w:rFonts w:asciiTheme="minorEastAsia" w:hAnsiTheme="minorEastAsia" w:eastAsiaTheme="minorEastAsia"/>
          <w:b/>
          <w:bCs w:val="0"/>
          <w:sz w:val="24"/>
          <w:szCs w:val="24"/>
        </w:rPr>
      </w:pPr>
      <w:r>
        <w:rPr>
          <w:rFonts w:asciiTheme="minorEastAsia" w:hAnsiTheme="minorEastAsia" w:eastAsiaTheme="minorEastAsia"/>
          <w:b/>
          <w:bCs w:val="0"/>
          <w:sz w:val="24"/>
          <w:szCs w:val="24"/>
        </w:rPr>
        <w:t xml:space="preserve">1. </w:t>
      </w:r>
      <w:r>
        <w:rPr>
          <w:rFonts w:hint="eastAsia" w:asciiTheme="minorEastAsia" w:hAnsiTheme="minorEastAsia" w:eastAsiaTheme="minorEastAsia"/>
          <w:b/>
          <w:bCs w:val="0"/>
          <w:sz w:val="24"/>
          <w:szCs w:val="24"/>
        </w:rPr>
        <w:t>复试原则</w:t>
      </w:r>
    </w:p>
    <w:p>
      <w:pPr>
        <w:pStyle w:val="3"/>
        <w:keepNext w:val="0"/>
        <w:keepLines w:val="0"/>
        <w:pageBreakBefore w:val="0"/>
        <w:widowControl w:val="0"/>
        <w:tabs>
          <w:tab w:val="left" w:pos="0"/>
          <w:tab w:val="left" w:pos="360"/>
          <w:tab w:val="left" w:pos="900"/>
        </w:tabs>
        <w:kinsoku/>
        <w:wordWrap/>
        <w:overflowPunct/>
        <w:topLinePunct w:val="0"/>
        <w:autoSpaceDE/>
        <w:autoSpaceDN/>
        <w:bidi w:val="0"/>
        <w:adjustRightInd/>
        <w:snapToGrid w:val="0"/>
        <w:spacing w:line="360" w:lineRule="auto"/>
        <w:ind w:left="0" w:leftChars="0" w:firstLine="480" w:firstLineChars="200"/>
        <w:jc w:val="both"/>
        <w:textAlignment w:val="auto"/>
        <w:rPr>
          <w:rFonts w:asciiTheme="minorEastAsia" w:hAnsiTheme="minorEastAsia" w:eastAsiaTheme="minorEastAsia"/>
          <w:bCs w:val="0"/>
          <w:sz w:val="24"/>
          <w:szCs w:val="24"/>
        </w:rPr>
      </w:pPr>
      <w:r>
        <w:rPr>
          <w:rFonts w:hint="eastAsia" w:asciiTheme="minorEastAsia" w:hAnsiTheme="minorEastAsia" w:eastAsiaTheme="minorEastAsia"/>
          <w:bCs w:val="0"/>
          <w:sz w:val="24"/>
          <w:szCs w:val="24"/>
        </w:rPr>
        <w:t>坚持公平、公正、公开的原则择优录取；导师和学生信息公开，坚持双向选择，充分尊重考生意见，充分发挥研究生导师在人才选拔中的作用。研究生导师信息详见</w:t>
      </w:r>
      <w:r>
        <w:fldChar w:fldCharType="begin"/>
      </w:r>
      <w:r>
        <w:instrText xml:space="preserve"> HYPERLINK "https://iashs.nwu.edu.cn/" </w:instrText>
      </w:r>
      <w:r>
        <w:fldChar w:fldCharType="separate"/>
      </w:r>
      <w:r>
        <w:rPr>
          <w:rStyle w:val="7"/>
          <w:rFonts w:asciiTheme="minorEastAsia" w:hAnsiTheme="minorEastAsia" w:eastAsiaTheme="minorEastAsia"/>
          <w:bCs w:val="0"/>
          <w:sz w:val="24"/>
          <w:szCs w:val="24"/>
        </w:rPr>
        <w:t>https://iashs.nwu.edu.cn/</w:t>
      </w:r>
      <w:r>
        <w:rPr>
          <w:rStyle w:val="8"/>
          <w:rFonts w:asciiTheme="minorEastAsia" w:hAnsiTheme="minorEastAsia" w:eastAsiaTheme="minorEastAsia"/>
          <w:bCs w:val="0"/>
          <w:sz w:val="24"/>
          <w:szCs w:val="24"/>
        </w:rPr>
        <w:fldChar w:fldCharType="end"/>
      </w:r>
      <w:r>
        <w:rPr>
          <w:rFonts w:hint="eastAsia" w:asciiTheme="minorEastAsia" w:hAnsiTheme="minorEastAsia" w:eastAsiaTheme="minorEastAsia"/>
          <w:bCs w:val="0"/>
          <w:sz w:val="24"/>
          <w:szCs w:val="24"/>
        </w:rPr>
        <w:t>。</w:t>
      </w:r>
    </w:p>
    <w:p>
      <w:pPr>
        <w:pStyle w:val="3"/>
        <w:keepNext w:val="0"/>
        <w:keepLines w:val="0"/>
        <w:pageBreakBefore w:val="0"/>
        <w:widowControl w:val="0"/>
        <w:tabs>
          <w:tab w:val="left" w:pos="0"/>
          <w:tab w:val="left" w:pos="360"/>
          <w:tab w:val="left" w:pos="900"/>
        </w:tabs>
        <w:kinsoku/>
        <w:wordWrap/>
        <w:overflowPunct/>
        <w:topLinePunct w:val="0"/>
        <w:autoSpaceDE/>
        <w:autoSpaceDN/>
        <w:bidi w:val="0"/>
        <w:adjustRightInd/>
        <w:snapToGrid w:val="0"/>
        <w:spacing w:line="360" w:lineRule="auto"/>
        <w:ind w:left="0" w:leftChars="0" w:firstLine="482" w:firstLineChars="200"/>
        <w:jc w:val="both"/>
        <w:textAlignment w:val="auto"/>
        <w:rPr>
          <w:rFonts w:asciiTheme="minorEastAsia" w:hAnsiTheme="minorEastAsia" w:eastAsiaTheme="minorEastAsia"/>
          <w:b/>
          <w:bCs w:val="0"/>
          <w:sz w:val="24"/>
          <w:szCs w:val="24"/>
        </w:rPr>
      </w:pPr>
      <w:r>
        <w:rPr>
          <w:rFonts w:hint="eastAsia" w:asciiTheme="minorEastAsia" w:hAnsiTheme="minorEastAsia" w:eastAsiaTheme="minorEastAsia"/>
          <w:b/>
          <w:bCs w:val="0"/>
          <w:sz w:val="24"/>
          <w:szCs w:val="24"/>
        </w:rPr>
        <w:t>2</w:t>
      </w:r>
      <w:r>
        <w:rPr>
          <w:rFonts w:asciiTheme="minorEastAsia" w:hAnsiTheme="minorEastAsia" w:eastAsiaTheme="minorEastAsia"/>
          <w:b/>
          <w:bCs w:val="0"/>
          <w:sz w:val="24"/>
          <w:szCs w:val="24"/>
        </w:rPr>
        <w:t>. 资格审查</w:t>
      </w:r>
    </w:p>
    <w:p>
      <w:pPr>
        <w:pStyle w:val="3"/>
        <w:keepNext w:val="0"/>
        <w:keepLines w:val="0"/>
        <w:pageBreakBefore w:val="0"/>
        <w:widowControl w:val="0"/>
        <w:tabs>
          <w:tab w:val="left" w:pos="0"/>
          <w:tab w:val="left" w:pos="360"/>
          <w:tab w:val="left" w:pos="900"/>
        </w:tabs>
        <w:kinsoku/>
        <w:wordWrap/>
        <w:overflowPunct/>
        <w:topLinePunct w:val="0"/>
        <w:autoSpaceDE/>
        <w:autoSpaceDN/>
        <w:bidi w:val="0"/>
        <w:adjustRightInd/>
        <w:snapToGrid w:val="0"/>
        <w:spacing w:line="360" w:lineRule="auto"/>
        <w:ind w:left="0" w:leftChars="0" w:firstLine="480" w:firstLineChars="200"/>
        <w:jc w:val="both"/>
        <w:textAlignment w:val="auto"/>
        <w:rPr>
          <w:rFonts w:asciiTheme="minorEastAsia" w:hAnsiTheme="minorEastAsia" w:eastAsiaTheme="minorEastAsia"/>
          <w:sz w:val="24"/>
        </w:rPr>
      </w:pPr>
      <w:r>
        <w:rPr>
          <w:rFonts w:asciiTheme="minorEastAsia" w:hAnsiTheme="minorEastAsia" w:eastAsiaTheme="minorEastAsia"/>
          <w:sz w:val="24"/>
        </w:rPr>
        <w:t>参加复试考生须在规定时间内提交下述材料进行资格审查：</w:t>
      </w:r>
    </w:p>
    <w:p>
      <w:pPr>
        <w:keepNext w:val="0"/>
        <w:keepLines w:val="0"/>
        <w:pageBreakBefore w:val="0"/>
        <w:widowControl w:val="0"/>
        <w:kinsoku/>
        <w:wordWrap/>
        <w:overflowPunct/>
        <w:topLinePunct w:val="0"/>
        <w:autoSpaceDE/>
        <w:autoSpaceDN/>
        <w:bidi w:val="0"/>
        <w:adjustRightInd/>
        <w:spacing w:line="360" w:lineRule="auto"/>
        <w:ind w:left="0" w:leftChars="0" w:firstLine="480" w:firstLineChars="200"/>
        <w:jc w:val="both"/>
        <w:textAlignment w:val="auto"/>
        <w:rPr>
          <w:rFonts w:asciiTheme="minorEastAsia" w:hAnsiTheme="minorEastAsia" w:eastAsiaTheme="minorEastAsia"/>
          <w:sz w:val="24"/>
        </w:rPr>
      </w:pPr>
      <w:r>
        <w:rPr>
          <w:rFonts w:hint="eastAsia" w:asciiTheme="minorEastAsia" w:hAnsiTheme="minorEastAsia" w:eastAsiaTheme="minorEastAsia"/>
          <w:sz w:val="24"/>
        </w:rPr>
        <w:t>（1）本人有效二代居民身份证和初试准考证（从研招网下载的准考证电子版）；</w:t>
      </w:r>
    </w:p>
    <w:p>
      <w:pPr>
        <w:keepNext w:val="0"/>
        <w:keepLines w:val="0"/>
        <w:pageBreakBefore w:val="0"/>
        <w:widowControl w:val="0"/>
        <w:kinsoku/>
        <w:wordWrap/>
        <w:overflowPunct/>
        <w:topLinePunct w:val="0"/>
        <w:autoSpaceDE/>
        <w:autoSpaceDN/>
        <w:bidi w:val="0"/>
        <w:adjustRightInd/>
        <w:spacing w:line="360" w:lineRule="auto"/>
        <w:ind w:left="0" w:leftChars="0" w:firstLine="480" w:firstLineChars="200"/>
        <w:jc w:val="both"/>
        <w:textAlignment w:val="auto"/>
        <w:rPr>
          <w:rFonts w:asciiTheme="minorEastAsia" w:hAnsiTheme="minorEastAsia" w:eastAsiaTheme="minorEastAsia"/>
          <w:sz w:val="24"/>
        </w:rPr>
      </w:pPr>
      <w:r>
        <w:rPr>
          <w:rFonts w:hint="eastAsia" w:asciiTheme="minorEastAsia" w:hAnsiTheme="minorEastAsia" w:eastAsiaTheme="minorEastAsia"/>
          <w:sz w:val="24"/>
        </w:rPr>
        <w:t>（2）往届生提交学信网</w:t>
      </w:r>
      <w:r>
        <w:rPr>
          <w:rFonts w:asciiTheme="minorEastAsia" w:hAnsiTheme="minorEastAsia" w:eastAsiaTheme="minorEastAsia"/>
          <w:sz w:val="24"/>
        </w:rPr>
        <w:t>下载的</w:t>
      </w:r>
      <w:r>
        <w:rPr>
          <w:rFonts w:hint="eastAsia" w:asciiTheme="minorEastAsia" w:hAnsiTheme="minorEastAsia" w:eastAsiaTheme="minorEastAsia"/>
          <w:sz w:val="24"/>
        </w:rPr>
        <w:t>电子版《教育部学历证书电子注册备案表》或《中国高等教育学历认证报告》；</w:t>
      </w:r>
    </w:p>
    <w:p>
      <w:pPr>
        <w:keepNext w:val="0"/>
        <w:keepLines w:val="0"/>
        <w:pageBreakBefore w:val="0"/>
        <w:widowControl w:val="0"/>
        <w:kinsoku/>
        <w:wordWrap/>
        <w:overflowPunct/>
        <w:topLinePunct w:val="0"/>
        <w:autoSpaceDE/>
        <w:autoSpaceDN/>
        <w:bidi w:val="0"/>
        <w:adjustRightInd/>
        <w:spacing w:line="360" w:lineRule="auto"/>
        <w:ind w:left="0" w:leftChars="0" w:firstLine="480" w:firstLineChars="200"/>
        <w:jc w:val="both"/>
        <w:textAlignment w:val="auto"/>
        <w:rPr>
          <w:rFonts w:asciiTheme="minorEastAsia" w:hAnsiTheme="minorEastAsia" w:eastAsiaTheme="minorEastAsia"/>
          <w:sz w:val="24"/>
        </w:rPr>
      </w:pPr>
      <w:r>
        <w:rPr>
          <w:rFonts w:hint="eastAsia" w:asciiTheme="minorEastAsia" w:hAnsiTheme="minorEastAsia" w:eastAsiaTheme="minorEastAsia"/>
          <w:sz w:val="24"/>
        </w:rPr>
        <w:t>（3）应届生提交学信网下载的电子版《教育部学籍在线验证报告》；</w:t>
      </w:r>
    </w:p>
    <w:p>
      <w:pPr>
        <w:keepNext w:val="0"/>
        <w:keepLines w:val="0"/>
        <w:pageBreakBefore w:val="0"/>
        <w:widowControl w:val="0"/>
        <w:kinsoku/>
        <w:wordWrap/>
        <w:overflowPunct/>
        <w:topLinePunct w:val="0"/>
        <w:autoSpaceDE/>
        <w:autoSpaceDN/>
        <w:bidi w:val="0"/>
        <w:adjustRightInd/>
        <w:spacing w:line="360" w:lineRule="auto"/>
        <w:ind w:left="0" w:leftChars="0" w:firstLine="480" w:firstLineChars="200"/>
        <w:jc w:val="both"/>
        <w:textAlignment w:val="auto"/>
        <w:rPr>
          <w:rFonts w:asciiTheme="minorEastAsia" w:hAnsiTheme="minorEastAsia" w:eastAsiaTheme="minorEastAsia"/>
          <w:sz w:val="24"/>
        </w:rPr>
      </w:pPr>
      <w:r>
        <w:rPr>
          <w:rFonts w:hint="eastAsia" w:asciiTheme="minorEastAsia" w:hAnsiTheme="minorEastAsia" w:eastAsiaTheme="minorEastAsia"/>
          <w:sz w:val="24"/>
        </w:rPr>
        <w:t>（4）政治审查表（自行下载打印并签字、扫描；应届生：由考生所在院系党委填写并盖章或户籍所在地街道办事处办理并盖章；往届生：由人事单位或档案所在地人才交流中心办理并盖章，如有特殊情况，也可在户籍所在地街道办事处办理并盖章）。</w:t>
      </w:r>
    </w:p>
    <w:p>
      <w:pPr>
        <w:keepNext w:val="0"/>
        <w:keepLines w:val="0"/>
        <w:pageBreakBefore w:val="0"/>
        <w:widowControl w:val="0"/>
        <w:kinsoku/>
        <w:wordWrap/>
        <w:overflowPunct/>
        <w:topLinePunct w:val="0"/>
        <w:autoSpaceDE/>
        <w:autoSpaceDN/>
        <w:bidi w:val="0"/>
        <w:adjustRightInd/>
        <w:spacing w:line="360" w:lineRule="auto"/>
        <w:ind w:left="0" w:leftChars="0" w:firstLine="480" w:firstLineChars="200"/>
        <w:jc w:val="both"/>
        <w:textAlignment w:val="auto"/>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以上材料均需提交清晰版照片或扫描件，按资格审查材料模板（见附件1）整理成一个PDF文件，并于202</w:t>
      </w:r>
      <w:r>
        <w:rPr>
          <w:rFonts w:hint="eastAsia" w:asciiTheme="minorEastAsia" w:hAnsiTheme="minorEastAsia" w:eastAsiaTheme="minorEastAsia"/>
          <w:color w:val="auto"/>
          <w:sz w:val="24"/>
          <w:lang w:val="en-US" w:eastAsia="zh-CN"/>
        </w:rPr>
        <w:t>4</w:t>
      </w:r>
      <w:r>
        <w:rPr>
          <w:rFonts w:hint="eastAsia" w:asciiTheme="minorEastAsia" w:hAnsiTheme="minorEastAsia" w:eastAsiaTheme="minorEastAsia"/>
          <w:color w:val="auto"/>
          <w:sz w:val="24"/>
        </w:rPr>
        <w:t>年3月2</w:t>
      </w:r>
      <w:r>
        <w:rPr>
          <w:rFonts w:hint="eastAsia" w:asciiTheme="minorEastAsia" w:hAnsiTheme="minorEastAsia" w:eastAsiaTheme="minorEastAsia"/>
          <w:color w:val="auto"/>
          <w:sz w:val="24"/>
          <w:lang w:val="en-US" w:eastAsia="zh-CN"/>
        </w:rPr>
        <w:t>7</w:t>
      </w:r>
      <w:r>
        <w:rPr>
          <w:rFonts w:hint="eastAsia" w:asciiTheme="minorEastAsia" w:hAnsiTheme="minorEastAsia" w:eastAsiaTheme="minorEastAsia"/>
          <w:color w:val="auto"/>
          <w:sz w:val="24"/>
        </w:rPr>
        <w:t>日（周</w:t>
      </w:r>
      <w:r>
        <w:rPr>
          <w:rFonts w:hint="eastAsia" w:asciiTheme="minorEastAsia" w:hAnsiTheme="minorEastAsia" w:eastAsiaTheme="minorEastAsia"/>
          <w:color w:val="auto"/>
          <w:sz w:val="24"/>
          <w:lang w:val="en-US" w:eastAsia="zh-CN"/>
        </w:rPr>
        <w:t>三</w:t>
      </w:r>
      <w:r>
        <w:rPr>
          <w:rFonts w:hint="eastAsia" w:asciiTheme="minorEastAsia" w:hAnsiTheme="minorEastAsia" w:eastAsiaTheme="minorEastAsia"/>
          <w:color w:val="auto"/>
          <w:sz w:val="24"/>
        </w:rPr>
        <w:t>）下午</w:t>
      </w:r>
      <w:r>
        <w:rPr>
          <w:rFonts w:asciiTheme="minorEastAsia" w:hAnsiTheme="minorEastAsia" w:eastAsiaTheme="minorEastAsia"/>
          <w:color w:val="auto"/>
          <w:sz w:val="24"/>
        </w:rPr>
        <w:t>17</w:t>
      </w:r>
      <w:r>
        <w:rPr>
          <w:rFonts w:hint="eastAsia" w:asciiTheme="minorEastAsia" w:hAnsiTheme="minorEastAsia" w:eastAsiaTheme="minorEastAsia"/>
          <w:color w:val="auto"/>
          <w:sz w:val="24"/>
        </w:rPr>
        <w:t>：00前发送至指定邮箱：</w:t>
      </w:r>
      <w:r>
        <w:rPr>
          <w:color w:val="auto"/>
        </w:rPr>
        <w:fldChar w:fldCharType="begin"/>
      </w:r>
      <w:r>
        <w:rPr>
          <w:color w:val="auto"/>
        </w:rPr>
        <w:instrText xml:space="preserve"> HYPERLINK "mailto:iashs@nwu.edu.cn" </w:instrText>
      </w:r>
      <w:r>
        <w:rPr>
          <w:color w:val="auto"/>
        </w:rPr>
        <w:fldChar w:fldCharType="separate"/>
      </w:r>
      <w:r>
        <w:rPr>
          <w:rStyle w:val="8"/>
          <w:rFonts w:asciiTheme="minorEastAsia" w:hAnsiTheme="minorEastAsia" w:eastAsiaTheme="minorEastAsia"/>
          <w:color w:val="auto"/>
          <w:sz w:val="24"/>
        </w:rPr>
        <w:t>iashs@nwu.edu.cn</w:t>
      </w:r>
      <w:r>
        <w:rPr>
          <w:rStyle w:val="8"/>
          <w:rFonts w:asciiTheme="minorEastAsia" w:hAnsiTheme="minorEastAsia" w:eastAsiaTheme="minorEastAsia"/>
          <w:color w:val="auto"/>
          <w:sz w:val="24"/>
        </w:rPr>
        <w:fldChar w:fldCharType="end"/>
      </w:r>
      <w:r>
        <w:rPr>
          <w:rFonts w:hint="eastAsia" w:asciiTheme="minorEastAsia" w:hAnsiTheme="minorEastAsia" w:eastAsiaTheme="minorEastAsia"/>
          <w:color w:val="auto"/>
          <w:sz w:val="24"/>
        </w:rPr>
        <w:t>，文件命名格式为“</w:t>
      </w:r>
      <w:r>
        <w:rPr>
          <w:rFonts w:hint="eastAsia" w:asciiTheme="minorEastAsia" w:hAnsiTheme="minorEastAsia" w:eastAsiaTheme="minorEastAsia"/>
          <w:color w:val="auto"/>
          <w:sz w:val="24"/>
          <w:lang w:val="en-US" w:eastAsia="zh-CN"/>
        </w:rPr>
        <w:t>准考证号+</w:t>
      </w:r>
      <w:r>
        <w:rPr>
          <w:rFonts w:hint="eastAsia" w:asciiTheme="minorEastAsia" w:hAnsiTheme="minorEastAsia" w:eastAsiaTheme="minorEastAsia"/>
          <w:color w:val="auto"/>
          <w:sz w:val="24"/>
        </w:rPr>
        <w:t>姓名</w:t>
      </w:r>
      <w:r>
        <w:rPr>
          <w:rFonts w:hint="eastAsia" w:asciiTheme="minorEastAsia" w:hAnsiTheme="minorEastAsia" w:eastAsiaTheme="minorEastAsia"/>
          <w:color w:val="auto"/>
          <w:sz w:val="24"/>
          <w:lang w:val="en-US" w:eastAsia="zh-CN"/>
        </w:rPr>
        <w:t>+</w:t>
      </w:r>
      <w:r>
        <w:rPr>
          <w:rFonts w:hint="eastAsia" w:asciiTheme="minorEastAsia" w:hAnsiTheme="minorEastAsia" w:eastAsiaTheme="minorEastAsia"/>
          <w:color w:val="auto"/>
          <w:sz w:val="24"/>
        </w:rPr>
        <w:t>本科毕业学校”。科学史高等研究院组织专人对材料进行审核，资格审核未通过的考生不予复试。</w:t>
      </w:r>
    </w:p>
    <w:p>
      <w:pPr>
        <w:keepNext w:val="0"/>
        <w:keepLines w:val="0"/>
        <w:pageBreakBefore w:val="0"/>
        <w:widowControl w:val="0"/>
        <w:kinsoku/>
        <w:wordWrap/>
        <w:overflowPunct/>
        <w:topLinePunct w:val="0"/>
        <w:autoSpaceDE/>
        <w:autoSpaceDN/>
        <w:bidi w:val="0"/>
        <w:adjustRightInd/>
        <w:spacing w:line="360" w:lineRule="auto"/>
        <w:ind w:left="0" w:leftChars="0" w:firstLine="480" w:firstLineChars="200"/>
        <w:jc w:val="both"/>
        <w:textAlignment w:val="auto"/>
        <w:rPr>
          <w:rFonts w:asciiTheme="minorEastAsia" w:hAnsiTheme="minorEastAsia" w:eastAsiaTheme="minorEastAsia"/>
          <w:sz w:val="24"/>
        </w:rPr>
      </w:pPr>
      <w:r>
        <w:rPr>
          <w:rFonts w:hint="eastAsia" w:asciiTheme="minorEastAsia" w:hAnsiTheme="minorEastAsia" w:eastAsiaTheme="minorEastAsia"/>
          <w:color w:val="auto"/>
          <w:sz w:val="24"/>
        </w:rPr>
        <w:t>此条款所提供材料将作为对考生既往学业、一贯表现、科研能力、综合素质</w:t>
      </w:r>
      <w:r>
        <w:rPr>
          <w:rFonts w:hint="eastAsia" w:asciiTheme="minorEastAsia" w:hAnsiTheme="minorEastAsia" w:eastAsiaTheme="minorEastAsia"/>
          <w:sz w:val="24"/>
        </w:rPr>
        <w:t>和思想品德等情况全面考查的参考依据，考生必须保证材料的真实准确，若弄虚作假，一经发现，立即取消其复试或录取资格。</w:t>
      </w:r>
    </w:p>
    <w:p>
      <w:pPr>
        <w:pStyle w:val="3"/>
        <w:keepNext w:val="0"/>
        <w:keepLines w:val="0"/>
        <w:pageBreakBefore w:val="0"/>
        <w:widowControl w:val="0"/>
        <w:tabs>
          <w:tab w:val="left" w:pos="0"/>
          <w:tab w:val="left" w:pos="360"/>
          <w:tab w:val="left" w:pos="900"/>
        </w:tabs>
        <w:kinsoku/>
        <w:wordWrap/>
        <w:overflowPunct/>
        <w:topLinePunct w:val="0"/>
        <w:autoSpaceDE/>
        <w:autoSpaceDN/>
        <w:bidi w:val="0"/>
        <w:adjustRightInd/>
        <w:snapToGrid w:val="0"/>
        <w:spacing w:line="360" w:lineRule="auto"/>
        <w:ind w:left="0" w:leftChars="0" w:firstLine="482" w:firstLineChars="200"/>
        <w:jc w:val="both"/>
        <w:textAlignment w:val="auto"/>
        <w:rPr>
          <w:rFonts w:asciiTheme="minorEastAsia" w:hAnsiTheme="minorEastAsia" w:eastAsiaTheme="minorEastAsia"/>
          <w:b/>
          <w:bCs w:val="0"/>
          <w:sz w:val="24"/>
          <w:szCs w:val="24"/>
        </w:rPr>
      </w:pPr>
      <w:r>
        <w:rPr>
          <w:rFonts w:hint="eastAsia" w:asciiTheme="minorEastAsia" w:hAnsiTheme="minorEastAsia" w:eastAsiaTheme="minorEastAsia"/>
          <w:b/>
          <w:bCs w:val="0"/>
          <w:sz w:val="24"/>
          <w:szCs w:val="24"/>
          <w:lang w:val="en-US" w:eastAsia="zh-CN"/>
        </w:rPr>
        <w:t>3</w:t>
      </w:r>
      <w:r>
        <w:rPr>
          <w:rFonts w:asciiTheme="minorEastAsia" w:hAnsiTheme="minorEastAsia" w:eastAsiaTheme="minorEastAsia"/>
          <w:b/>
          <w:bCs w:val="0"/>
          <w:sz w:val="24"/>
          <w:szCs w:val="24"/>
        </w:rPr>
        <w:t xml:space="preserve">. </w:t>
      </w:r>
      <w:r>
        <w:rPr>
          <w:rFonts w:hint="eastAsia" w:asciiTheme="minorEastAsia" w:hAnsiTheme="minorEastAsia" w:eastAsiaTheme="minorEastAsia"/>
          <w:b/>
          <w:bCs w:val="0"/>
          <w:sz w:val="24"/>
          <w:szCs w:val="24"/>
        </w:rPr>
        <w:t>复试形式及内容</w:t>
      </w:r>
    </w:p>
    <w:p>
      <w:pPr>
        <w:pStyle w:val="3"/>
        <w:keepNext w:val="0"/>
        <w:keepLines w:val="0"/>
        <w:pageBreakBefore w:val="0"/>
        <w:widowControl w:val="0"/>
        <w:tabs>
          <w:tab w:val="left" w:pos="0"/>
          <w:tab w:val="left" w:pos="360"/>
          <w:tab w:val="left" w:pos="900"/>
        </w:tabs>
        <w:kinsoku/>
        <w:wordWrap/>
        <w:overflowPunct/>
        <w:topLinePunct w:val="0"/>
        <w:autoSpaceDE/>
        <w:autoSpaceDN/>
        <w:bidi w:val="0"/>
        <w:adjustRightInd/>
        <w:snapToGrid w:val="0"/>
        <w:spacing w:line="360" w:lineRule="auto"/>
        <w:ind w:left="0" w:leftChars="0" w:firstLine="480" w:firstLineChars="200"/>
        <w:jc w:val="both"/>
        <w:textAlignment w:val="auto"/>
        <w:rPr>
          <w:rFonts w:hint="default" w:asciiTheme="minorEastAsia" w:hAnsiTheme="minorEastAsia" w:eastAsiaTheme="minorEastAsia"/>
          <w:bCs w:val="0"/>
          <w:sz w:val="24"/>
          <w:szCs w:val="24"/>
          <w:highlight w:val="none"/>
          <w:lang w:val="en-US" w:eastAsia="zh-CN"/>
        </w:rPr>
      </w:pPr>
      <w:r>
        <w:rPr>
          <w:rFonts w:hint="eastAsia" w:asciiTheme="minorEastAsia" w:hAnsiTheme="minorEastAsia" w:eastAsiaTheme="minorEastAsia"/>
          <w:bCs w:val="0"/>
          <w:sz w:val="24"/>
          <w:szCs w:val="24"/>
          <w:highlight w:val="none"/>
          <w:lang w:val="en-US" w:eastAsia="zh-CN"/>
        </w:rPr>
        <w:t>采取线下复试，分为专业课笔试和综合面试。复试过程全程录音录像。</w:t>
      </w:r>
    </w:p>
    <w:p>
      <w:pPr>
        <w:pStyle w:val="3"/>
        <w:keepNext w:val="0"/>
        <w:keepLines w:val="0"/>
        <w:pageBreakBefore w:val="0"/>
        <w:widowControl w:val="0"/>
        <w:numPr>
          <w:ilvl w:val="0"/>
          <w:numId w:val="1"/>
        </w:numPr>
        <w:tabs>
          <w:tab w:val="left" w:pos="0"/>
          <w:tab w:val="left" w:pos="360"/>
          <w:tab w:val="left" w:pos="900"/>
        </w:tabs>
        <w:kinsoku/>
        <w:wordWrap/>
        <w:overflowPunct/>
        <w:topLinePunct w:val="0"/>
        <w:autoSpaceDE/>
        <w:autoSpaceDN/>
        <w:bidi w:val="0"/>
        <w:adjustRightInd/>
        <w:snapToGrid w:val="0"/>
        <w:spacing w:line="360" w:lineRule="auto"/>
        <w:ind w:left="0" w:leftChars="0" w:firstLine="480" w:firstLineChars="200"/>
        <w:jc w:val="both"/>
        <w:textAlignment w:val="auto"/>
        <w:rPr>
          <w:rFonts w:hint="eastAsia" w:asciiTheme="minorEastAsia" w:hAnsiTheme="minorEastAsia" w:eastAsiaTheme="minorEastAsia"/>
          <w:bCs w:val="0"/>
          <w:sz w:val="24"/>
          <w:szCs w:val="24"/>
          <w:highlight w:val="none"/>
        </w:rPr>
      </w:pPr>
      <w:r>
        <w:rPr>
          <w:rFonts w:hint="eastAsia" w:asciiTheme="minorEastAsia" w:hAnsiTheme="minorEastAsia" w:eastAsiaTheme="minorEastAsia"/>
          <w:bCs w:val="0"/>
          <w:sz w:val="24"/>
          <w:szCs w:val="24"/>
          <w:highlight w:val="none"/>
          <w:lang w:val="en-US" w:eastAsia="zh-CN"/>
        </w:rPr>
        <w:t>专业课笔试：考试时间为2小时，参考书目同初试科目参考书目</w:t>
      </w:r>
      <w:r>
        <w:rPr>
          <w:rFonts w:hint="eastAsia" w:asciiTheme="minorEastAsia" w:hAnsiTheme="minorEastAsia" w:eastAsiaTheme="minorEastAsia"/>
          <w:bCs w:val="0"/>
          <w:sz w:val="24"/>
          <w:szCs w:val="24"/>
          <w:highlight w:val="none"/>
        </w:rPr>
        <w:t>。</w:t>
      </w:r>
    </w:p>
    <w:p>
      <w:pPr>
        <w:pStyle w:val="3"/>
        <w:keepNext w:val="0"/>
        <w:keepLines w:val="0"/>
        <w:pageBreakBefore w:val="0"/>
        <w:widowControl w:val="0"/>
        <w:numPr>
          <w:ilvl w:val="0"/>
          <w:numId w:val="1"/>
        </w:numPr>
        <w:tabs>
          <w:tab w:val="left" w:pos="0"/>
          <w:tab w:val="left" w:pos="360"/>
          <w:tab w:val="left" w:pos="900"/>
        </w:tabs>
        <w:kinsoku/>
        <w:wordWrap/>
        <w:overflowPunct/>
        <w:topLinePunct w:val="0"/>
        <w:autoSpaceDE/>
        <w:autoSpaceDN/>
        <w:bidi w:val="0"/>
        <w:adjustRightInd/>
        <w:snapToGrid w:val="0"/>
        <w:spacing w:line="360" w:lineRule="auto"/>
        <w:ind w:left="0" w:leftChars="0" w:firstLine="480" w:firstLineChars="200"/>
        <w:jc w:val="both"/>
        <w:textAlignment w:val="auto"/>
        <w:rPr>
          <w:rFonts w:hint="eastAsia" w:asciiTheme="minorEastAsia" w:hAnsiTheme="minorEastAsia" w:eastAsiaTheme="minorEastAsia"/>
          <w:bCs w:val="0"/>
          <w:sz w:val="24"/>
          <w:szCs w:val="24"/>
          <w:highlight w:val="none"/>
        </w:rPr>
      </w:pPr>
      <w:r>
        <w:rPr>
          <w:rFonts w:hint="eastAsia" w:asciiTheme="minorEastAsia" w:hAnsiTheme="minorEastAsia" w:eastAsiaTheme="minorEastAsia"/>
          <w:bCs w:val="0"/>
          <w:sz w:val="24"/>
          <w:szCs w:val="24"/>
          <w:highlight w:val="none"/>
          <w:lang w:val="en-US" w:eastAsia="zh-CN"/>
        </w:rPr>
        <w:t>综合面试</w:t>
      </w:r>
      <w:r>
        <w:rPr>
          <w:rFonts w:hint="eastAsia" w:asciiTheme="minorEastAsia" w:hAnsiTheme="minorEastAsia" w:eastAsiaTheme="minorEastAsia"/>
          <w:bCs w:val="0"/>
          <w:sz w:val="24"/>
          <w:szCs w:val="24"/>
          <w:highlight w:val="none"/>
        </w:rPr>
        <w:t>：包含思想政治素质和品德考核（含心理健康）、外国语听力及口语测试、专业综合能力考核三部分。</w:t>
      </w:r>
    </w:p>
    <w:p>
      <w:pPr>
        <w:pStyle w:val="3"/>
        <w:keepNext w:val="0"/>
        <w:keepLines w:val="0"/>
        <w:pageBreakBefore w:val="0"/>
        <w:widowControl w:val="0"/>
        <w:numPr>
          <w:numId w:val="0"/>
        </w:numPr>
        <w:tabs>
          <w:tab w:val="left" w:pos="0"/>
          <w:tab w:val="left" w:pos="360"/>
          <w:tab w:val="left" w:pos="900"/>
        </w:tabs>
        <w:kinsoku/>
        <w:wordWrap/>
        <w:overflowPunct/>
        <w:topLinePunct w:val="0"/>
        <w:autoSpaceDE/>
        <w:autoSpaceDN/>
        <w:bidi w:val="0"/>
        <w:adjustRightInd/>
        <w:snapToGrid w:val="0"/>
        <w:spacing w:line="360" w:lineRule="auto"/>
        <w:ind w:firstLine="480" w:firstLineChars="200"/>
        <w:jc w:val="both"/>
        <w:textAlignment w:val="auto"/>
        <w:rPr>
          <w:rFonts w:asciiTheme="minorEastAsia" w:hAnsiTheme="minorEastAsia" w:eastAsiaTheme="minorEastAsia"/>
          <w:bCs w:val="0"/>
          <w:sz w:val="24"/>
          <w:szCs w:val="24"/>
          <w:highlight w:val="none"/>
        </w:rPr>
      </w:pPr>
      <w:r>
        <w:rPr>
          <w:rFonts w:hint="eastAsia" w:asciiTheme="minorEastAsia" w:hAnsiTheme="minorEastAsia" w:eastAsiaTheme="minorEastAsia"/>
          <w:bCs w:val="0"/>
          <w:sz w:val="24"/>
          <w:szCs w:val="24"/>
          <w:highlight w:val="none"/>
        </w:rPr>
        <w:t>专业综合能力考核将重点考察考生对本学科专业基础知识及原理的掌握及运用情况，并将考生既往学业、一贯表现、科研创新能力等情况作为全面考查专业综合能力的参考依据。</w:t>
      </w:r>
    </w:p>
    <w:p>
      <w:pPr>
        <w:pStyle w:val="3"/>
        <w:keepNext w:val="0"/>
        <w:keepLines w:val="0"/>
        <w:pageBreakBefore w:val="0"/>
        <w:widowControl w:val="0"/>
        <w:tabs>
          <w:tab w:val="left" w:pos="0"/>
          <w:tab w:val="left" w:pos="360"/>
          <w:tab w:val="left" w:pos="900"/>
        </w:tabs>
        <w:kinsoku/>
        <w:wordWrap/>
        <w:overflowPunct/>
        <w:topLinePunct w:val="0"/>
        <w:autoSpaceDE/>
        <w:autoSpaceDN/>
        <w:bidi w:val="0"/>
        <w:adjustRightInd/>
        <w:snapToGrid w:val="0"/>
        <w:spacing w:line="360" w:lineRule="auto"/>
        <w:ind w:left="0" w:leftChars="0" w:firstLine="482" w:firstLineChars="200"/>
        <w:jc w:val="both"/>
        <w:textAlignment w:val="auto"/>
        <w:rPr>
          <w:rFonts w:asciiTheme="minorEastAsia" w:hAnsiTheme="minorEastAsia" w:eastAsiaTheme="minorEastAsia"/>
          <w:b/>
          <w:bCs w:val="0"/>
          <w:sz w:val="24"/>
          <w:szCs w:val="24"/>
          <w:highlight w:val="none"/>
        </w:rPr>
      </w:pPr>
      <w:r>
        <w:rPr>
          <w:rFonts w:hint="eastAsia" w:asciiTheme="minorEastAsia" w:hAnsiTheme="minorEastAsia" w:eastAsiaTheme="minorEastAsia"/>
          <w:b/>
          <w:bCs w:val="0"/>
          <w:sz w:val="24"/>
          <w:szCs w:val="24"/>
          <w:highlight w:val="none"/>
          <w:lang w:val="en-US" w:eastAsia="zh-CN"/>
        </w:rPr>
        <w:t>4</w:t>
      </w:r>
      <w:r>
        <w:rPr>
          <w:rFonts w:asciiTheme="minorEastAsia" w:hAnsiTheme="minorEastAsia" w:eastAsiaTheme="minorEastAsia"/>
          <w:b/>
          <w:bCs w:val="0"/>
          <w:sz w:val="24"/>
          <w:szCs w:val="24"/>
          <w:highlight w:val="none"/>
        </w:rPr>
        <w:t xml:space="preserve">. </w:t>
      </w:r>
      <w:r>
        <w:rPr>
          <w:rFonts w:hint="eastAsia" w:asciiTheme="minorEastAsia" w:hAnsiTheme="minorEastAsia" w:eastAsiaTheme="minorEastAsia"/>
          <w:b/>
          <w:bCs w:val="0"/>
          <w:sz w:val="24"/>
          <w:szCs w:val="24"/>
          <w:highlight w:val="none"/>
        </w:rPr>
        <w:t>复试成绩</w:t>
      </w:r>
    </w:p>
    <w:p>
      <w:pPr>
        <w:pStyle w:val="3"/>
        <w:keepNext w:val="0"/>
        <w:keepLines w:val="0"/>
        <w:pageBreakBefore w:val="0"/>
        <w:widowControl w:val="0"/>
        <w:tabs>
          <w:tab w:val="left" w:pos="0"/>
          <w:tab w:val="left" w:pos="360"/>
          <w:tab w:val="left" w:pos="900"/>
        </w:tabs>
        <w:kinsoku/>
        <w:wordWrap/>
        <w:overflowPunct/>
        <w:topLinePunct w:val="0"/>
        <w:autoSpaceDE/>
        <w:autoSpaceDN/>
        <w:bidi w:val="0"/>
        <w:adjustRightInd/>
        <w:snapToGrid w:val="0"/>
        <w:spacing w:line="360" w:lineRule="auto"/>
        <w:ind w:left="0" w:leftChars="0" w:firstLine="480" w:firstLineChars="200"/>
        <w:jc w:val="both"/>
        <w:textAlignment w:val="auto"/>
        <w:rPr>
          <w:rFonts w:asciiTheme="minorEastAsia" w:hAnsiTheme="minorEastAsia" w:eastAsiaTheme="minorEastAsia"/>
          <w:bCs w:val="0"/>
          <w:sz w:val="24"/>
          <w:szCs w:val="24"/>
          <w:highlight w:val="none"/>
        </w:rPr>
      </w:pPr>
      <w:r>
        <w:rPr>
          <w:rFonts w:hint="eastAsia" w:asciiTheme="minorEastAsia" w:hAnsiTheme="minorEastAsia" w:eastAsiaTheme="minorEastAsia"/>
          <w:bCs w:val="0"/>
          <w:sz w:val="24"/>
          <w:szCs w:val="24"/>
          <w:highlight w:val="none"/>
        </w:rPr>
        <w:t>复试成绩总分为300分，其中</w:t>
      </w:r>
      <w:r>
        <w:rPr>
          <w:rFonts w:hint="eastAsia" w:asciiTheme="minorEastAsia" w:hAnsiTheme="minorEastAsia" w:eastAsiaTheme="minorEastAsia"/>
          <w:bCs w:val="0"/>
          <w:sz w:val="24"/>
          <w:szCs w:val="24"/>
          <w:highlight w:val="none"/>
          <w:lang w:val="en-US" w:eastAsia="zh-CN"/>
        </w:rPr>
        <w:t>专业课笔试100分，</w:t>
      </w:r>
      <w:r>
        <w:rPr>
          <w:rFonts w:hint="eastAsia" w:asciiTheme="minorEastAsia" w:hAnsiTheme="minorEastAsia" w:eastAsiaTheme="minorEastAsia"/>
          <w:bCs w:val="0"/>
          <w:sz w:val="24"/>
          <w:szCs w:val="24"/>
          <w:highlight w:val="none"/>
        </w:rPr>
        <w:t>外国语听力</w:t>
      </w:r>
      <w:r>
        <w:rPr>
          <w:rFonts w:hint="eastAsia" w:asciiTheme="minorEastAsia" w:hAnsiTheme="minorEastAsia" w:eastAsiaTheme="minorEastAsia"/>
          <w:bCs w:val="0"/>
          <w:sz w:val="24"/>
          <w:szCs w:val="24"/>
          <w:highlight w:val="none"/>
          <w:lang w:val="en-US" w:eastAsia="zh-CN"/>
        </w:rPr>
        <w:t>及</w:t>
      </w:r>
      <w:r>
        <w:rPr>
          <w:rFonts w:hint="eastAsia" w:asciiTheme="minorEastAsia" w:hAnsiTheme="minorEastAsia" w:eastAsiaTheme="minorEastAsia"/>
          <w:bCs w:val="0"/>
          <w:sz w:val="24"/>
          <w:szCs w:val="24"/>
          <w:highlight w:val="none"/>
        </w:rPr>
        <w:t>口语测试</w:t>
      </w:r>
      <w:r>
        <w:rPr>
          <w:rFonts w:hint="eastAsia" w:asciiTheme="minorEastAsia" w:hAnsiTheme="minorEastAsia" w:eastAsiaTheme="minorEastAsia"/>
          <w:bCs w:val="0"/>
          <w:sz w:val="24"/>
          <w:szCs w:val="24"/>
          <w:highlight w:val="none"/>
          <w:lang w:val="en-US" w:eastAsia="zh-CN"/>
        </w:rPr>
        <w:t>5</w:t>
      </w:r>
      <w:r>
        <w:rPr>
          <w:rFonts w:hint="eastAsia" w:asciiTheme="minorEastAsia" w:hAnsiTheme="minorEastAsia" w:eastAsiaTheme="minorEastAsia"/>
          <w:bCs w:val="0"/>
          <w:sz w:val="24"/>
          <w:szCs w:val="24"/>
          <w:highlight w:val="none"/>
        </w:rPr>
        <w:t>0分</w:t>
      </w:r>
      <w:r>
        <w:rPr>
          <w:rFonts w:hint="eastAsia" w:asciiTheme="minorEastAsia" w:hAnsiTheme="minorEastAsia" w:eastAsiaTheme="minorEastAsia"/>
          <w:bCs w:val="0"/>
          <w:sz w:val="24"/>
          <w:szCs w:val="24"/>
          <w:highlight w:val="none"/>
          <w:lang w:eastAsia="zh-CN"/>
        </w:rPr>
        <w:t>，</w:t>
      </w:r>
      <w:r>
        <w:rPr>
          <w:rFonts w:hint="eastAsia" w:asciiTheme="minorEastAsia" w:hAnsiTheme="minorEastAsia" w:eastAsiaTheme="minorEastAsia"/>
          <w:bCs w:val="0"/>
          <w:sz w:val="24"/>
          <w:szCs w:val="24"/>
          <w:highlight w:val="none"/>
        </w:rPr>
        <w:t>专业综合能力考核</w:t>
      </w:r>
      <w:r>
        <w:rPr>
          <w:rFonts w:hint="eastAsia" w:asciiTheme="minorEastAsia" w:hAnsiTheme="minorEastAsia" w:eastAsiaTheme="minorEastAsia"/>
          <w:bCs w:val="0"/>
          <w:sz w:val="24"/>
          <w:szCs w:val="24"/>
          <w:highlight w:val="none"/>
          <w:lang w:val="en-US" w:eastAsia="zh-CN"/>
        </w:rPr>
        <w:t>150</w:t>
      </w:r>
      <w:r>
        <w:rPr>
          <w:rFonts w:hint="eastAsia" w:asciiTheme="minorEastAsia" w:hAnsiTheme="minorEastAsia" w:eastAsiaTheme="minorEastAsia"/>
          <w:bCs w:val="0"/>
          <w:sz w:val="24"/>
          <w:szCs w:val="24"/>
          <w:highlight w:val="none"/>
        </w:rPr>
        <w:t>分。</w:t>
      </w:r>
    </w:p>
    <w:p>
      <w:pPr>
        <w:pStyle w:val="3"/>
        <w:keepNext w:val="0"/>
        <w:keepLines w:val="0"/>
        <w:pageBreakBefore w:val="0"/>
        <w:widowControl w:val="0"/>
        <w:tabs>
          <w:tab w:val="left" w:pos="0"/>
          <w:tab w:val="left" w:pos="360"/>
          <w:tab w:val="left" w:pos="900"/>
        </w:tabs>
        <w:kinsoku/>
        <w:wordWrap/>
        <w:overflowPunct/>
        <w:topLinePunct w:val="0"/>
        <w:autoSpaceDE/>
        <w:autoSpaceDN/>
        <w:bidi w:val="0"/>
        <w:adjustRightInd/>
        <w:snapToGrid w:val="0"/>
        <w:spacing w:line="360" w:lineRule="auto"/>
        <w:ind w:left="0" w:leftChars="0" w:firstLine="480" w:firstLineChars="200"/>
        <w:jc w:val="both"/>
        <w:textAlignment w:val="auto"/>
        <w:rPr>
          <w:rFonts w:asciiTheme="minorEastAsia" w:hAnsiTheme="minorEastAsia" w:eastAsiaTheme="minorEastAsia"/>
          <w:bCs w:val="0"/>
          <w:sz w:val="24"/>
          <w:szCs w:val="24"/>
          <w:highlight w:val="none"/>
        </w:rPr>
      </w:pPr>
      <w:r>
        <w:rPr>
          <w:rFonts w:hint="eastAsia" w:asciiTheme="minorEastAsia" w:hAnsiTheme="minorEastAsia" w:eastAsiaTheme="minorEastAsia"/>
          <w:bCs w:val="0"/>
          <w:sz w:val="24"/>
          <w:szCs w:val="24"/>
          <w:highlight w:val="none"/>
        </w:rPr>
        <w:t>复试总成绩低于180分者，视为复试不合格，不予录取。</w:t>
      </w:r>
    </w:p>
    <w:p>
      <w:pPr>
        <w:pStyle w:val="3"/>
        <w:keepNext w:val="0"/>
        <w:keepLines w:val="0"/>
        <w:pageBreakBefore w:val="0"/>
        <w:widowControl w:val="0"/>
        <w:tabs>
          <w:tab w:val="left" w:pos="0"/>
          <w:tab w:val="left" w:pos="360"/>
          <w:tab w:val="left" w:pos="900"/>
        </w:tabs>
        <w:kinsoku/>
        <w:wordWrap/>
        <w:overflowPunct/>
        <w:topLinePunct w:val="0"/>
        <w:autoSpaceDE/>
        <w:autoSpaceDN/>
        <w:bidi w:val="0"/>
        <w:adjustRightInd/>
        <w:snapToGrid w:val="0"/>
        <w:spacing w:line="360" w:lineRule="auto"/>
        <w:ind w:left="0" w:leftChars="0" w:firstLine="480" w:firstLineChars="200"/>
        <w:jc w:val="both"/>
        <w:textAlignment w:val="auto"/>
        <w:rPr>
          <w:rFonts w:ascii="宋体"/>
          <w:b/>
          <w:sz w:val="24"/>
          <w:szCs w:val="24"/>
          <w:highlight w:val="none"/>
        </w:rPr>
      </w:pPr>
      <w:r>
        <w:rPr>
          <w:rFonts w:hint="eastAsia" w:asciiTheme="minorEastAsia" w:hAnsiTheme="minorEastAsia" w:eastAsiaTheme="minorEastAsia"/>
          <w:bCs w:val="0"/>
          <w:sz w:val="24"/>
          <w:szCs w:val="24"/>
          <w:highlight w:val="none"/>
        </w:rPr>
        <w:t>思想政治素质和品德考核不计入总成绩，但考核不合格者，不予录取。</w:t>
      </w:r>
    </w:p>
    <w:p>
      <w:pPr>
        <w:pStyle w:val="3"/>
        <w:keepNext w:val="0"/>
        <w:keepLines w:val="0"/>
        <w:pageBreakBefore w:val="0"/>
        <w:widowControl w:val="0"/>
        <w:tabs>
          <w:tab w:val="left" w:pos="0"/>
          <w:tab w:val="left" w:pos="360"/>
          <w:tab w:val="left" w:pos="900"/>
        </w:tabs>
        <w:kinsoku/>
        <w:wordWrap/>
        <w:overflowPunct/>
        <w:topLinePunct w:val="0"/>
        <w:autoSpaceDE/>
        <w:autoSpaceDN/>
        <w:bidi w:val="0"/>
        <w:adjustRightInd/>
        <w:snapToGrid w:val="0"/>
        <w:spacing w:line="360" w:lineRule="auto"/>
        <w:ind w:left="0" w:leftChars="0" w:firstLine="0" w:firstLineChars="0"/>
        <w:jc w:val="both"/>
        <w:textAlignment w:val="auto"/>
        <w:rPr>
          <w:rFonts w:ascii="宋体"/>
          <w:b/>
          <w:sz w:val="24"/>
          <w:szCs w:val="24"/>
        </w:rPr>
      </w:pPr>
      <w:r>
        <w:rPr>
          <w:rFonts w:hint="eastAsia" w:ascii="宋体"/>
          <w:b/>
          <w:sz w:val="24"/>
          <w:szCs w:val="24"/>
          <w:lang w:val="en-US" w:eastAsia="zh-CN"/>
        </w:rPr>
        <w:t>四</w:t>
      </w:r>
      <w:r>
        <w:rPr>
          <w:rFonts w:hint="eastAsia" w:ascii="宋体"/>
          <w:b/>
          <w:sz w:val="24"/>
          <w:szCs w:val="24"/>
        </w:rPr>
        <w:t>、录取工作流程及原则</w:t>
      </w:r>
    </w:p>
    <w:p>
      <w:pPr>
        <w:pStyle w:val="3"/>
        <w:keepNext w:val="0"/>
        <w:keepLines w:val="0"/>
        <w:pageBreakBefore w:val="0"/>
        <w:widowControl w:val="0"/>
        <w:tabs>
          <w:tab w:val="left" w:pos="0"/>
          <w:tab w:val="left" w:pos="360"/>
          <w:tab w:val="left" w:pos="900"/>
        </w:tabs>
        <w:kinsoku/>
        <w:wordWrap/>
        <w:overflowPunct/>
        <w:topLinePunct w:val="0"/>
        <w:autoSpaceDE/>
        <w:autoSpaceDN/>
        <w:bidi w:val="0"/>
        <w:adjustRightInd/>
        <w:snapToGrid w:val="0"/>
        <w:spacing w:line="360" w:lineRule="auto"/>
        <w:ind w:left="0" w:leftChars="0" w:firstLine="482" w:firstLineChars="200"/>
        <w:jc w:val="both"/>
        <w:textAlignment w:val="auto"/>
        <w:rPr>
          <w:rFonts w:hint="eastAsia" w:asciiTheme="minorEastAsia" w:hAnsiTheme="minorEastAsia" w:eastAsiaTheme="minorEastAsia"/>
          <w:b/>
          <w:bCs w:val="0"/>
          <w:sz w:val="24"/>
          <w:szCs w:val="24"/>
        </w:rPr>
      </w:pPr>
      <w:r>
        <w:rPr>
          <w:rFonts w:asciiTheme="minorEastAsia" w:hAnsiTheme="minorEastAsia" w:eastAsiaTheme="minorEastAsia"/>
          <w:b/>
          <w:bCs w:val="0"/>
          <w:sz w:val="24"/>
          <w:szCs w:val="24"/>
        </w:rPr>
        <w:t xml:space="preserve">1. </w:t>
      </w:r>
      <w:r>
        <w:rPr>
          <w:rFonts w:hint="eastAsia" w:asciiTheme="minorEastAsia" w:hAnsiTheme="minorEastAsia" w:eastAsiaTheme="minorEastAsia"/>
          <w:b/>
          <w:bCs w:val="0"/>
          <w:sz w:val="24"/>
          <w:szCs w:val="24"/>
        </w:rPr>
        <w:t>录取</w:t>
      </w:r>
    </w:p>
    <w:p>
      <w:pPr>
        <w:pStyle w:val="3"/>
        <w:keepNext w:val="0"/>
        <w:keepLines w:val="0"/>
        <w:pageBreakBefore w:val="0"/>
        <w:widowControl w:val="0"/>
        <w:tabs>
          <w:tab w:val="left" w:pos="0"/>
          <w:tab w:val="left" w:pos="360"/>
          <w:tab w:val="left" w:pos="900"/>
        </w:tabs>
        <w:kinsoku/>
        <w:wordWrap/>
        <w:overflowPunct/>
        <w:topLinePunct w:val="0"/>
        <w:autoSpaceDE/>
        <w:autoSpaceDN/>
        <w:bidi w:val="0"/>
        <w:adjustRightInd/>
        <w:snapToGrid w:val="0"/>
        <w:spacing w:line="360" w:lineRule="auto"/>
        <w:ind w:left="0" w:leftChars="0" w:firstLine="480" w:firstLineChars="200"/>
        <w:jc w:val="both"/>
        <w:textAlignment w:val="auto"/>
        <w:rPr>
          <w:rFonts w:asciiTheme="minorEastAsia" w:hAnsiTheme="minorEastAsia" w:eastAsiaTheme="minorEastAsia"/>
          <w:bCs w:val="0"/>
          <w:sz w:val="24"/>
          <w:szCs w:val="24"/>
        </w:rPr>
      </w:pPr>
      <w:r>
        <w:rPr>
          <w:rFonts w:hint="eastAsia" w:asciiTheme="minorEastAsia" w:hAnsiTheme="minorEastAsia" w:eastAsiaTheme="minorEastAsia"/>
          <w:bCs w:val="0"/>
          <w:sz w:val="24"/>
          <w:szCs w:val="24"/>
        </w:rPr>
        <w:t>总成绩 = (初试成绩/500*0.</w:t>
      </w:r>
      <w:r>
        <w:rPr>
          <w:rFonts w:hint="eastAsia" w:asciiTheme="minorEastAsia" w:hAnsiTheme="minorEastAsia" w:eastAsiaTheme="minorEastAsia"/>
          <w:bCs w:val="0"/>
          <w:sz w:val="24"/>
          <w:szCs w:val="24"/>
          <w:lang w:val="en-US" w:eastAsia="zh-CN"/>
        </w:rPr>
        <w:t>6</w:t>
      </w:r>
      <w:r>
        <w:rPr>
          <w:rFonts w:hint="eastAsia" w:asciiTheme="minorEastAsia" w:hAnsiTheme="minorEastAsia" w:eastAsiaTheme="minorEastAsia"/>
          <w:bCs w:val="0"/>
          <w:sz w:val="24"/>
          <w:szCs w:val="24"/>
        </w:rPr>
        <w:t>+复试成绩/300*0.</w:t>
      </w:r>
      <w:r>
        <w:rPr>
          <w:rFonts w:hint="eastAsia" w:asciiTheme="minorEastAsia" w:hAnsiTheme="minorEastAsia" w:eastAsiaTheme="minorEastAsia"/>
          <w:bCs w:val="0"/>
          <w:sz w:val="24"/>
          <w:szCs w:val="24"/>
          <w:lang w:val="en-US" w:eastAsia="zh-CN"/>
        </w:rPr>
        <w:t>4）</w:t>
      </w:r>
      <w:r>
        <w:rPr>
          <w:rFonts w:hint="eastAsia" w:asciiTheme="minorEastAsia" w:hAnsiTheme="minorEastAsia" w:eastAsiaTheme="minorEastAsia"/>
          <w:bCs w:val="0"/>
          <w:sz w:val="24"/>
          <w:szCs w:val="24"/>
        </w:rPr>
        <w:t>*100</w:t>
      </w:r>
    </w:p>
    <w:p>
      <w:pPr>
        <w:pStyle w:val="3"/>
        <w:keepNext w:val="0"/>
        <w:keepLines w:val="0"/>
        <w:pageBreakBefore w:val="0"/>
        <w:widowControl w:val="0"/>
        <w:tabs>
          <w:tab w:val="left" w:pos="0"/>
          <w:tab w:val="left" w:pos="360"/>
          <w:tab w:val="left" w:pos="900"/>
        </w:tabs>
        <w:kinsoku/>
        <w:wordWrap/>
        <w:overflowPunct/>
        <w:topLinePunct w:val="0"/>
        <w:autoSpaceDE/>
        <w:autoSpaceDN/>
        <w:bidi w:val="0"/>
        <w:adjustRightInd/>
        <w:snapToGrid w:val="0"/>
        <w:spacing w:line="360" w:lineRule="auto"/>
        <w:ind w:left="0" w:leftChars="0" w:firstLine="480" w:firstLineChars="200"/>
        <w:jc w:val="both"/>
        <w:textAlignment w:val="auto"/>
        <w:rPr>
          <w:rFonts w:asciiTheme="minorEastAsia" w:hAnsiTheme="minorEastAsia" w:eastAsiaTheme="minorEastAsia"/>
          <w:bCs w:val="0"/>
          <w:sz w:val="24"/>
          <w:szCs w:val="24"/>
        </w:rPr>
      </w:pPr>
      <w:r>
        <w:rPr>
          <w:rFonts w:hint="eastAsia" w:asciiTheme="minorEastAsia" w:hAnsiTheme="minorEastAsia" w:eastAsiaTheme="minorEastAsia"/>
          <w:bCs w:val="0"/>
          <w:sz w:val="24"/>
          <w:szCs w:val="24"/>
        </w:rPr>
        <w:t>分专业按总成绩排序，顺位录取，若总成绩相同，则按初试成绩顺位录取。总成绩计算方法如下：</w:t>
      </w:r>
    </w:p>
    <w:p>
      <w:pPr>
        <w:pStyle w:val="3"/>
        <w:keepNext w:val="0"/>
        <w:keepLines w:val="0"/>
        <w:pageBreakBefore w:val="0"/>
        <w:widowControl w:val="0"/>
        <w:tabs>
          <w:tab w:val="left" w:pos="0"/>
          <w:tab w:val="left" w:pos="360"/>
          <w:tab w:val="left" w:pos="900"/>
        </w:tabs>
        <w:kinsoku/>
        <w:wordWrap/>
        <w:overflowPunct/>
        <w:topLinePunct w:val="0"/>
        <w:autoSpaceDE/>
        <w:autoSpaceDN/>
        <w:bidi w:val="0"/>
        <w:adjustRightInd/>
        <w:snapToGrid w:val="0"/>
        <w:spacing w:line="360" w:lineRule="auto"/>
        <w:ind w:left="0" w:leftChars="0" w:firstLine="482" w:firstLineChars="200"/>
        <w:jc w:val="both"/>
        <w:textAlignment w:val="auto"/>
        <w:rPr>
          <w:rFonts w:asciiTheme="minorEastAsia" w:hAnsiTheme="minorEastAsia" w:eastAsiaTheme="minorEastAsia"/>
          <w:b/>
          <w:bCs w:val="0"/>
          <w:sz w:val="24"/>
          <w:szCs w:val="24"/>
        </w:rPr>
      </w:pPr>
      <w:r>
        <w:rPr>
          <w:rFonts w:asciiTheme="minorEastAsia" w:hAnsiTheme="minorEastAsia" w:eastAsiaTheme="minorEastAsia"/>
          <w:b/>
          <w:bCs w:val="0"/>
          <w:sz w:val="24"/>
          <w:szCs w:val="24"/>
        </w:rPr>
        <w:t xml:space="preserve">2. </w:t>
      </w:r>
      <w:r>
        <w:rPr>
          <w:rFonts w:hint="eastAsia" w:asciiTheme="minorEastAsia" w:hAnsiTheme="minorEastAsia" w:eastAsiaTheme="minorEastAsia"/>
          <w:b/>
          <w:bCs w:val="0"/>
          <w:sz w:val="24"/>
          <w:szCs w:val="24"/>
        </w:rPr>
        <w:t>公示</w:t>
      </w:r>
    </w:p>
    <w:p>
      <w:pPr>
        <w:pStyle w:val="3"/>
        <w:keepNext w:val="0"/>
        <w:keepLines w:val="0"/>
        <w:pageBreakBefore w:val="0"/>
        <w:widowControl w:val="0"/>
        <w:tabs>
          <w:tab w:val="left" w:pos="0"/>
          <w:tab w:val="left" w:pos="360"/>
          <w:tab w:val="left" w:pos="900"/>
        </w:tabs>
        <w:kinsoku/>
        <w:wordWrap/>
        <w:overflowPunct/>
        <w:topLinePunct w:val="0"/>
        <w:autoSpaceDE/>
        <w:autoSpaceDN/>
        <w:bidi w:val="0"/>
        <w:adjustRightInd/>
        <w:snapToGrid w:val="0"/>
        <w:spacing w:line="360" w:lineRule="auto"/>
        <w:ind w:left="0" w:leftChars="0" w:firstLine="480" w:firstLineChars="200"/>
        <w:jc w:val="both"/>
        <w:textAlignment w:val="auto"/>
        <w:rPr>
          <w:rFonts w:asciiTheme="minorEastAsia" w:hAnsiTheme="minorEastAsia" w:eastAsiaTheme="minorEastAsia"/>
          <w:bCs w:val="0"/>
          <w:sz w:val="24"/>
          <w:szCs w:val="24"/>
        </w:rPr>
      </w:pPr>
      <w:r>
        <w:rPr>
          <w:rFonts w:hint="eastAsia" w:asciiTheme="minorEastAsia" w:hAnsiTheme="minorEastAsia" w:eastAsiaTheme="minorEastAsia"/>
          <w:bCs w:val="0"/>
          <w:sz w:val="24"/>
          <w:szCs w:val="24"/>
        </w:rPr>
        <w:t>拟录取名单报</w:t>
      </w:r>
      <w:r>
        <w:rPr>
          <w:rFonts w:hint="eastAsia" w:asciiTheme="minorEastAsia" w:hAnsiTheme="minorEastAsia" w:eastAsiaTheme="minorEastAsia"/>
          <w:bCs w:val="0"/>
          <w:sz w:val="24"/>
          <w:szCs w:val="24"/>
          <w:lang w:eastAsia="zh-CN"/>
        </w:rPr>
        <w:t>研究生院</w:t>
      </w:r>
      <w:r>
        <w:rPr>
          <w:rFonts w:hint="eastAsia" w:asciiTheme="minorEastAsia" w:hAnsiTheme="minorEastAsia" w:eastAsiaTheme="minorEastAsia"/>
          <w:bCs w:val="0"/>
          <w:sz w:val="24"/>
          <w:szCs w:val="24"/>
        </w:rPr>
        <w:t>，审核通过后在科学史高等研究院网站进行公示。</w:t>
      </w:r>
      <w:r>
        <w:rPr>
          <w:rFonts w:hint="eastAsia" w:asciiTheme="minorEastAsia" w:hAnsiTheme="minorEastAsia" w:eastAsiaTheme="minorEastAsia"/>
          <w:bCs w:val="0"/>
          <w:sz w:val="24"/>
          <w:szCs w:val="24"/>
          <w:lang w:val="en-US" w:eastAsia="zh-CN"/>
        </w:rPr>
        <w:t>如</w:t>
      </w:r>
      <w:r>
        <w:rPr>
          <w:rFonts w:hint="eastAsia" w:asciiTheme="minorEastAsia" w:hAnsiTheme="minorEastAsia" w:eastAsiaTheme="minorEastAsia"/>
          <w:bCs w:val="0"/>
          <w:sz w:val="24"/>
          <w:szCs w:val="24"/>
        </w:rPr>
        <w:t>遇指标追加，将按总成绩排名依次递补。</w:t>
      </w:r>
    </w:p>
    <w:p>
      <w:pPr>
        <w:pStyle w:val="3"/>
        <w:keepNext w:val="0"/>
        <w:keepLines w:val="0"/>
        <w:pageBreakBefore w:val="0"/>
        <w:widowControl w:val="0"/>
        <w:tabs>
          <w:tab w:val="left" w:pos="0"/>
          <w:tab w:val="left" w:pos="360"/>
          <w:tab w:val="left" w:pos="900"/>
        </w:tabs>
        <w:kinsoku/>
        <w:wordWrap/>
        <w:overflowPunct/>
        <w:topLinePunct w:val="0"/>
        <w:autoSpaceDE/>
        <w:autoSpaceDN/>
        <w:bidi w:val="0"/>
        <w:adjustRightInd/>
        <w:snapToGrid w:val="0"/>
        <w:spacing w:line="360" w:lineRule="auto"/>
        <w:ind w:left="0" w:leftChars="0" w:firstLine="482" w:firstLineChars="200"/>
        <w:jc w:val="both"/>
        <w:textAlignment w:val="auto"/>
        <w:rPr>
          <w:rFonts w:asciiTheme="minorEastAsia" w:hAnsiTheme="minorEastAsia" w:eastAsiaTheme="minorEastAsia"/>
          <w:b/>
          <w:bCs w:val="0"/>
          <w:sz w:val="24"/>
          <w:szCs w:val="24"/>
        </w:rPr>
      </w:pPr>
      <w:r>
        <w:rPr>
          <w:rFonts w:asciiTheme="minorEastAsia" w:hAnsiTheme="minorEastAsia" w:eastAsiaTheme="minorEastAsia"/>
          <w:b/>
          <w:bCs w:val="0"/>
          <w:sz w:val="24"/>
          <w:szCs w:val="24"/>
        </w:rPr>
        <w:t xml:space="preserve">3. </w:t>
      </w:r>
      <w:r>
        <w:rPr>
          <w:rFonts w:hint="eastAsia" w:asciiTheme="minorEastAsia" w:hAnsiTheme="minorEastAsia" w:eastAsiaTheme="minorEastAsia"/>
          <w:b/>
          <w:bCs w:val="0"/>
          <w:sz w:val="24"/>
          <w:szCs w:val="24"/>
        </w:rPr>
        <w:t>录取类别</w:t>
      </w:r>
    </w:p>
    <w:p>
      <w:pPr>
        <w:pStyle w:val="3"/>
        <w:keepNext w:val="0"/>
        <w:keepLines w:val="0"/>
        <w:pageBreakBefore w:val="0"/>
        <w:widowControl w:val="0"/>
        <w:tabs>
          <w:tab w:val="left" w:pos="0"/>
          <w:tab w:val="left" w:pos="360"/>
          <w:tab w:val="left" w:pos="900"/>
        </w:tabs>
        <w:kinsoku/>
        <w:wordWrap/>
        <w:overflowPunct/>
        <w:topLinePunct w:val="0"/>
        <w:autoSpaceDE/>
        <w:autoSpaceDN/>
        <w:bidi w:val="0"/>
        <w:adjustRightInd/>
        <w:snapToGrid w:val="0"/>
        <w:spacing w:line="360" w:lineRule="auto"/>
        <w:ind w:left="0" w:leftChars="0" w:firstLine="480" w:firstLineChars="200"/>
        <w:jc w:val="both"/>
        <w:textAlignment w:val="auto"/>
        <w:rPr>
          <w:rFonts w:asciiTheme="minorEastAsia" w:hAnsiTheme="minorEastAsia" w:eastAsiaTheme="minorEastAsia"/>
          <w:bCs w:val="0"/>
          <w:sz w:val="24"/>
          <w:szCs w:val="24"/>
        </w:rPr>
      </w:pPr>
      <w:r>
        <w:rPr>
          <w:rFonts w:hint="eastAsia" w:asciiTheme="minorEastAsia" w:hAnsiTheme="minorEastAsia" w:eastAsiaTheme="minorEastAsia"/>
          <w:bCs w:val="0"/>
          <w:sz w:val="24"/>
          <w:szCs w:val="24"/>
        </w:rPr>
        <w:t>录取类别包括定向、非定向。录取类别为“定向”的考生须在《定向考生备案表》签字，确认后不得进行修改。</w:t>
      </w:r>
    </w:p>
    <w:p>
      <w:pPr>
        <w:pStyle w:val="3"/>
        <w:keepNext w:val="0"/>
        <w:keepLines w:val="0"/>
        <w:pageBreakBefore w:val="0"/>
        <w:widowControl w:val="0"/>
        <w:tabs>
          <w:tab w:val="left" w:pos="0"/>
          <w:tab w:val="left" w:pos="360"/>
          <w:tab w:val="left" w:pos="900"/>
        </w:tabs>
        <w:kinsoku/>
        <w:wordWrap/>
        <w:overflowPunct/>
        <w:topLinePunct w:val="0"/>
        <w:autoSpaceDE/>
        <w:autoSpaceDN/>
        <w:bidi w:val="0"/>
        <w:adjustRightInd/>
        <w:snapToGrid w:val="0"/>
        <w:spacing w:line="360" w:lineRule="auto"/>
        <w:ind w:left="0" w:leftChars="0" w:firstLine="482" w:firstLineChars="200"/>
        <w:jc w:val="both"/>
        <w:textAlignment w:val="auto"/>
        <w:rPr>
          <w:rFonts w:asciiTheme="minorEastAsia" w:hAnsiTheme="minorEastAsia" w:eastAsiaTheme="minorEastAsia"/>
          <w:b/>
          <w:bCs w:val="0"/>
          <w:sz w:val="24"/>
          <w:szCs w:val="24"/>
        </w:rPr>
      </w:pPr>
      <w:r>
        <w:rPr>
          <w:rFonts w:asciiTheme="minorEastAsia" w:hAnsiTheme="minorEastAsia" w:eastAsiaTheme="minorEastAsia"/>
          <w:b/>
          <w:bCs w:val="0"/>
          <w:sz w:val="24"/>
          <w:szCs w:val="24"/>
        </w:rPr>
        <w:t xml:space="preserve">4. </w:t>
      </w:r>
      <w:r>
        <w:rPr>
          <w:rFonts w:hint="eastAsia" w:asciiTheme="minorEastAsia" w:hAnsiTheme="minorEastAsia" w:eastAsiaTheme="minorEastAsia"/>
          <w:b/>
          <w:bCs w:val="0"/>
          <w:sz w:val="24"/>
          <w:szCs w:val="24"/>
        </w:rPr>
        <w:t>调档</w:t>
      </w:r>
    </w:p>
    <w:p>
      <w:pPr>
        <w:pStyle w:val="3"/>
        <w:keepNext w:val="0"/>
        <w:keepLines w:val="0"/>
        <w:pageBreakBefore w:val="0"/>
        <w:widowControl w:val="0"/>
        <w:tabs>
          <w:tab w:val="left" w:pos="0"/>
          <w:tab w:val="left" w:pos="360"/>
          <w:tab w:val="left" w:pos="900"/>
        </w:tabs>
        <w:kinsoku/>
        <w:wordWrap/>
        <w:overflowPunct/>
        <w:topLinePunct w:val="0"/>
        <w:autoSpaceDE/>
        <w:autoSpaceDN/>
        <w:bidi w:val="0"/>
        <w:adjustRightInd/>
        <w:snapToGrid w:val="0"/>
        <w:spacing w:line="360" w:lineRule="auto"/>
        <w:ind w:left="0" w:leftChars="0" w:firstLine="480" w:firstLineChars="200"/>
        <w:jc w:val="both"/>
        <w:textAlignment w:val="auto"/>
        <w:rPr>
          <w:rFonts w:asciiTheme="minorEastAsia" w:hAnsiTheme="minorEastAsia" w:eastAsiaTheme="minorEastAsia"/>
          <w:bCs w:val="0"/>
          <w:sz w:val="24"/>
          <w:szCs w:val="24"/>
        </w:rPr>
      </w:pPr>
      <w:r>
        <w:rPr>
          <w:rFonts w:hint="eastAsia" w:asciiTheme="minorEastAsia" w:hAnsiTheme="minorEastAsia" w:eastAsiaTheme="minorEastAsia"/>
          <w:bCs w:val="0"/>
          <w:sz w:val="24"/>
          <w:szCs w:val="24"/>
        </w:rPr>
        <w:t>对拟录取考生，应届考生请于毕业前将档案转至数学学院党委（科学史高等研究院分属数学学院党委），往届考生于</w:t>
      </w:r>
      <w:r>
        <w:rPr>
          <w:rFonts w:asciiTheme="minorEastAsia" w:hAnsiTheme="minorEastAsia" w:eastAsiaTheme="minorEastAsia"/>
          <w:bCs w:val="0"/>
          <w:sz w:val="24"/>
          <w:szCs w:val="24"/>
        </w:rPr>
        <w:t>9</w:t>
      </w:r>
      <w:r>
        <w:rPr>
          <w:rFonts w:hint="eastAsia" w:asciiTheme="minorEastAsia" w:hAnsiTheme="minorEastAsia" w:eastAsiaTheme="minorEastAsia"/>
          <w:bCs w:val="0"/>
          <w:sz w:val="24"/>
          <w:szCs w:val="24"/>
        </w:rPr>
        <w:t>月</w:t>
      </w:r>
      <w:r>
        <w:rPr>
          <w:rFonts w:hint="eastAsia" w:asciiTheme="minorEastAsia" w:hAnsiTheme="minorEastAsia" w:eastAsiaTheme="minorEastAsia"/>
          <w:bCs w:val="0"/>
          <w:sz w:val="24"/>
          <w:szCs w:val="24"/>
          <w:lang w:val="en-US" w:eastAsia="zh-CN"/>
        </w:rPr>
        <w:t>1日</w:t>
      </w:r>
      <w:r>
        <w:rPr>
          <w:rFonts w:hint="eastAsia" w:asciiTheme="minorEastAsia" w:hAnsiTheme="minorEastAsia" w:eastAsiaTheme="minorEastAsia"/>
          <w:bCs w:val="0"/>
          <w:sz w:val="24"/>
          <w:szCs w:val="24"/>
        </w:rPr>
        <w:t>前将档案邮寄或面交学院党委。</w:t>
      </w:r>
    </w:p>
    <w:p>
      <w:pPr>
        <w:pStyle w:val="3"/>
        <w:keepNext w:val="0"/>
        <w:keepLines w:val="0"/>
        <w:pageBreakBefore w:val="0"/>
        <w:widowControl w:val="0"/>
        <w:tabs>
          <w:tab w:val="left" w:pos="0"/>
          <w:tab w:val="left" w:pos="360"/>
          <w:tab w:val="left" w:pos="900"/>
        </w:tabs>
        <w:kinsoku/>
        <w:wordWrap/>
        <w:overflowPunct/>
        <w:topLinePunct w:val="0"/>
        <w:autoSpaceDE/>
        <w:autoSpaceDN/>
        <w:bidi w:val="0"/>
        <w:adjustRightInd/>
        <w:snapToGrid w:val="0"/>
        <w:spacing w:line="360" w:lineRule="auto"/>
        <w:ind w:left="0" w:leftChars="0" w:firstLine="482" w:firstLineChars="200"/>
        <w:jc w:val="both"/>
        <w:textAlignment w:val="auto"/>
        <w:rPr>
          <w:rFonts w:asciiTheme="minorEastAsia" w:hAnsiTheme="minorEastAsia" w:eastAsiaTheme="minorEastAsia"/>
          <w:b/>
          <w:bCs w:val="0"/>
          <w:sz w:val="24"/>
          <w:szCs w:val="24"/>
        </w:rPr>
      </w:pPr>
      <w:r>
        <w:rPr>
          <w:rFonts w:hint="eastAsia" w:asciiTheme="minorEastAsia" w:hAnsiTheme="minorEastAsia" w:eastAsiaTheme="minorEastAsia"/>
          <w:b/>
          <w:bCs w:val="0"/>
          <w:sz w:val="24"/>
          <w:szCs w:val="24"/>
        </w:rPr>
        <w:t>5</w:t>
      </w:r>
      <w:r>
        <w:rPr>
          <w:rFonts w:asciiTheme="minorEastAsia" w:hAnsiTheme="minorEastAsia" w:eastAsiaTheme="minorEastAsia"/>
          <w:b/>
          <w:bCs w:val="0"/>
          <w:sz w:val="24"/>
          <w:szCs w:val="24"/>
        </w:rPr>
        <w:t xml:space="preserve">. </w:t>
      </w:r>
      <w:r>
        <w:rPr>
          <w:rFonts w:hint="eastAsia" w:asciiTheme="minorEastAsia" w:hAnsiTheme="minorEastAsia" w:eastAsiaTheme="minorEastAsia"/>
          <w:b/>
          <w:bCs w:val="0"/>
          <w:sz w:val="24"/>
          <w:szCs w:val="24"/>
        </w:rPr>
        <w:t>体检</w:t>
      </w:r>
    </w:p>
    <w:p>
      <w:pPr>
        <w:pStyle w:val="3"/>
        <w:keepNext w:val="0"/>
        <w:keepLines w:val="0"/>
        <w:pageBreakBefore w:val="0"/>
        <w:widowControl w:val="0"/>
        <w:tabs>
          <w:tab w:val="left" w:pos="0"/>
          <w:tab w:val="left" w:pos="360"/>
          <w:tab w:val="left" w:pos="900"/>
        </w:tabs>
        <w:kinsoku/>
        <w:wordWrap/>
        <w:overflowPunct/>
        <w:topLinePunct w:val="0"/>
        <w:autoSpaceDE/>
        <w:autoSpaceDN/>
        <w:bidi w:val="0"/>
        <w:adjustRightInd/>
        <w:snapToGrid w:val="0"/>
        <w:spacing w:line="360" w:lineRule="auto"/>
        <w:ind w:left="0" w:leftChars="0" w:firstLine="480" w:firstLineChars="200"/>
        <w:jc w:val="both"/>
        <w:textAlignment w:val="auto"/>
        <w:rPr>
          <w:rFonts w:hint="eastAsia" w:ascii="宋体"/>
          <w:b/>
          <w:sz w:val="24"/>
          <w:szCs w:val="24"/>
        </w:rPr>
      </w:pPr>
      <w:r>
        <w:rPr>
          <w:rFonts w:hint="eastAsia" w:asciiTheme="minorEastAsia" w:hAnsiTheme="minorEastAsia" w:eastAsiaTheme="minorEastAsia"/>
          <w:bCs w:val="0"/>
          <w:sz w:val="24"/>
          <w:szCs w:val="24"/>
        </w:rPr>
        <w:t>新生入学时统一进行体检。体检不合格者，按西北大学有关规定执行。</w:t>
      </w:r>
    </w:p>
    <w:p>
      <w:pPr>
        <w:pStyle w:val="3"/>
        <w:keepNext w:val="0"/>
        <w:keepLines w:val="0"/>
        <w:pageBreakBefore w:val="0"/>
        <w:widowControl w:val="0"/>
        <w:numPr>
          <w:ilvl w:val="0"/>
          <w:numId w:val="0"/>
        </w:numPr>
        <w:tabs>
          <w:tab w:val="left" w:pos="0"/>
          <w:tab w:val="left" w:pos="360"/>
          <w:tab w:val="left" w:pos="900"/>
        </w:tabs>
        <w:kinsoku/>
        <w:wordWrap/>
        <w:overflowPunct/>
        <w:topLinePunct w:val="0"/>
        <w:autoSpaceDE/>
        <w:autoSpaceDN/>
        <w:bidi w:val="0"/>
        <w:adjustRightInd/>
        <w:snapToGrid w:val="0"/>
        <w:spacing w:line="360" w:lineRule="auto"/>
        <w:ind w:left="0" w:leftChars="0" w:firstLine="0" w:firstLineChars="0"/>
        <w:jc w:val="both"/>
        <w:textAlignment w:val="auto"/>
        <w:rPr>
          <w:rFonts w:hint="eastAsia" w:ascii="宋体"/>
          <w:b/>
          <w:sz w:val="24"/>
          <w:szCs w:val="24"/>
        </w:rPr>
      </w:pPr>
      <w:r>
        <w:rPr>
          <w:rFonts w:hint="eastAsia" w:ascii="宋体"/>
          <w:b/>
          <w:sz w:val="24"/>
          <w:szCs w:val="24"/>
          <w:lang w:val="en-US" w:eastAsia="zh-CN"/>
        </w:rPr>
        <w:t>五</w:t>
      </w:r>
      <w:r>
        <w:rPr>
          <w:rFonts w:hint="eastAsia" w:ascii="宋体"/>
          <w:b/>
          <w:sz w:val="24"/>
          <w:szCs w:val="24"/>
          <w:lang w:eastAsia="zh-CN"/>
        </w:rPr>
        <w:t>、</w:t>
      </w:r>
      <w:r>
        <w:rPr>
          <w:rFonts w:hint="eastAsia" w:ascii="宋体"/>
          <w:b/>
          <w:sz w:val="24"/>
          <w:szCs w:val="24"/>
        </w:rPr>
        <w:t>复试工作时间表（包括复试时间、地点）</w:t>
      </w:r>
    </w:p>
    <w:p>
      <w:pPr>
        <w:keepNext w:val="0"/>
        <w:keepLines w:val="0"/>
        <w:pageBreakBefore w:val="0"/>
        <w:widowControl w:val="0"/>
        <w:tabs>
          <w:tab w:val="left" w:pos="0"/>
          <w:tab w:val="left" w:pos="360"/>
          <w:tab w:val="left" w:pos="900"/>
        </w:tabs>
        <w:kinsoku/>
        <w:wordWrap/>
        <w:overflowPunct/>
        <w:topLinePunct w:val="0"/>
        <w:autoSpaceDE/>
        <w:autoSpaceDN/>
        <w:bidi w:val="0"/>
        <w:adjustRightInd/>
        <w:spacing w:after="0" w:line="360" w:lineRule="auto"/>
        <w:ind w:left="0" w:leftChars="0" w:firstLine="480" w:firstLineChars="200"/>
        <w:jc w:val="both"/>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本次复试安排在3月</w:t>
      </w:r>
      <w:r>
        <w:rPr>
          <w:rFonts w:hint="eastAsia" w:cs="宋体"/>
          <w:sz w:val="24"/>
          <w:szCs w:val="24"/>
          <w:lang w:val="en-US" w:eastAsia="zh-CN"/>
        </w:rPr>
        <w:t>30-31</w:t>
      </w:r>
      <w:r>
        <w:rPr>
          <w:rFonts w:hint="eastAsia" w:ascii="Times New Roman" w:hAnsi="Times New Roman" w:eastAsia="宋体" w:cs="宋体"/>
          <w:sz w:val="24"/>
          <w:szCs w:val="24"/>
        </w:rPr>
        <w:t>日进行，</w:t>
      </w:r>
      <w:r>
        <w:rPr>
          <w:rFonts w:hint="eastAsia" w:cs="宋体"/>
          <w:color w:val="auto"/>
          <w:sz w:val="24"/>
          <w:szCs w:val="24"/>
          <w:lang w:val="en-US" w:eastAsia="zh-CN"/>
        </w:rPr>
        <w:t>地点在西北大学长安校区</w:t>
      </w:r>
      <w:r>
        <w:rPr>
          <w:rFonts w:asciiTheme="minorEastAsia" w:hAnsiTheme="minorEastAsia" w:eastAsiaTheme="minorEastAsia"/>
          <w:sz w:val="24"/>
        </w:rPr>
        <w:t>科学史高等研究院</w:t>
      </w:r>
      <w:r>
        <w:rPr>
          <w:rFonts w:hint="eastAsia" w:cs="宋体"/>
          <w:color w:val="auto"/>
          <w:sz w:val="24"/>
          <w:szCs w:val="24"/>
          <w:lang w:val="en-US" w:eastAsia="zh-CN"/>
        </w:rPr>
        <w:t>。</w:t>
      </w:r>
      <w:r>
        <w:rPr>
          <w:rFonts w:hint="eastAsia" w:ascii="Times New Roman" w:hAnsi="Times New Roman" w:eastAsia="宋体" w:cs="宋体"/>
          <w:sz w:val="24"/>
          <w:szCs w:val="24"/>
        </w:rPr>
        <w:t>具体复试时间安排</w:t>
      </w:r>
      <w:r>
        <w:rPr>
          <w:rFonts w:hint="eastAsia" w:ascii="Times New Roman" w:hAnsi="Times New Roman" w:eastAsia="宋体" w:cs="宋体"/>
          <w:sz w:val="24"/>
          <w:szCs w:val="24"/>
          <w:lang w:eastAsia="zh-CN"/>
        </w:rPr>
        <w:t>如下</w:t>
      </w:r>
      <w:r>
        <w:rPr>
          <w:rFonts w:hint="eastAsia" w:ascii="Times New Roman" w:hAnsi="Times New Roman" w:eastAsia="宋体" w:cs="宋体"/>
          <w:sz w:val="24"/>
          <w:szCs w:val="24"/>
        </w:rPr>
        <w:t>：</w:t>
      </w:r>
    </w:p>
    <w:p>
      <w:pPr>
        <w:pStyle w:val="3"/>
        <w:keepNext w:val="0"/>
        <w:keepLines w:val="0"/>
        <w:pageBreakBefore w:val="0"/>
        <w:widowControl w:val="0"/>
        <w:numPr>
          <w:ilvl w:val="0"/>
          <w:numId w:val="0"/>
        </w:numPr>
        <w:tabs>
          <w:tab w:val="left" w:pos="0"/>
          <w:tab w:val="left" w:pos="360"/>
          <w:tab w:val="left" w:pos="900"/>
        </w:tabs>
        <w:kinsoku/>
        <w:wordWrap/>
        <w:overflowPunct/>
        <w:topLinePunct w:val="0"/>
        <w:autoSpaceDE/>
        <w:autoSpaceDN/>
        <w:bidi w:val="0"/>
        <w:adjustRightInd/>
        <w:snapToGrid w:val="0"/>
        <w:spacing w:line="360" w:lineRule="auto"/>
        <w:ind w:left="0" w:leftChars="0"/>
        <w:textAlignment w:val="auto"/>
        <w:rPr>
          <w:rFonts w:hint="eastAsia" w:ascii="宋体"/>
          <w:b/>
          <w:sz w:val="24"/>
          <w:szCs w:val="24"/>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6"/>
        <w:gridCol w:w="2167"/>
        <w:gridCol w:w="2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86" w:type="dxa"/>
            <w:vAlign w:val="center"/>
          </w:tcPr>
          <w:p>
            <w:pPr>
              <w:pStyle w:val="3"/>
              <w:keepNext w:val="0"/>
              <w:keepLines w:val="0"/>
              <w:pageBreakBefore w:val="0"/>
              <w:widowControl w:val="0"/>
              <w:tabs>
                <w:tab w:val="left" w:pos="0"/>
                <w:tab w:val="left" w:pos="360"/>
                <w:tab w:val="left" w:pos="900"/>
              </w:tabs>
              <w:kinsoku/>
              <w:wordWrap/>
              <w:overflowPunct/>
              <w:topLinePunct w:val="0"/>
              <w:autoSpaceDE/>
              <w:autoSpaceDN/>
              <w:bidi w:val="0"/>
              <w:adjustRightInd/>
              <w:snapToGrid w:val="0"/>
              <w:spacing w:line="360" w:lineRule="auto"/>
              <w:ind w:left="0" w:leftChars="0" w:firstLine="0" w:firstLineChars="0"/>
              <w:jc w:val="center"/>
              <w:textAlignment w:val="auto"/>
              <w:rPr>
                <w:rFonts w:ascii="宋体"/>
                <w:bCs w:val="0"/>
                <w:sz w:val="24"/>
                <w:szCs w:val="24"/>
              </w:rPr>
            </w:pPr>
            <w:r>
              <w:rPr>
                <w:rFonts w:hint="eastAsia" w:ascii="宋体"/>
                <w:bCs w:val="0"/>
                <w:sz w:val="24"/>
                <w:szCs w:val="24"/>
              </w:rPr>
              <w:t>时间</w:t>
            </w:r>
          </w:p>
        </w:tc>
        <w:tc>
          <w:tcPr>
            <w:tcW w:w="2167" w:type="dxa"/>
            <w:vAlign w:val="center"/>
          </w:tcPr>
          <w:p>
            <w:pPr>
              <w:pStyle w:val="3"/>
              <w:keepNext w:val="0"/>
              <w:keepLines w:val="0"/>
              <w:pageBreakBefore w:val="0"/>
              <w:widowControl w:val="0"/>
              <w:tabs>
                <w:tab w:val="left" w:pos="0"/>
                <w:tab w:val="left" w:pos="360"/>
                <w:tab w:val="left" w:pos="900"/>
              </w:tabs>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eastAsia="宋体"/>
                <w:bCs w:val="0"/>
                <w:sz w:val="24"/>
                <w:szCs w:val="24"/>
                <w:lang w:eastAsia="zh-CN"/>
              </w:rPr>
            </w:pPr>
            <w:r>
              <w:rPr>
                <w:rFonts w:hint="eastAsia" w:ascii="宋体"/>
                <w:bCs w:val="0"/>
                <w:sz w:val="24"/>
                <w:szCs w:val="24"/>
                <w:lang w:val="en-US" w:eastAsia="zh-CN"/>
              </w:rPr>
              <w:t>地点</w:t>
            </w:r>
          </w:p>
        </w:tc>
        <w:tc>
          <w:tcPr>
            <w:tcW w:w="2769" w:type="dxa"/>
            <w:vAlign w:val="center"/>
          </w:tcPr>
          <w:p>
            <w:pPr>
              <w:pStyle w:val="3"/>
              <w:keepNext w:val="0"/>
              <w:keepLines w:val="0"/>
              <w:pageBreakBefore w:val="0"/>
              <w:widowControl w:val="0"/>
              <w:tabs>
                <w:tab w:val="left" w:pos="0"/>
                <w:tab w:val="left" w:pos="360"/>
                <w:tab w:val="left" w:pos="900"/>
              </w:tabs>
              <w:kinsoku/>
              <w:wordWrap/>
              <w:overflowPunct/>
              <w:topLinePunct w:val="0"/>
              <w:autoSpaceDE/>
              <w:autoSpaceDN/>
              <w:bidi w:val="0"/>
              <w:adjustRightInd/>
              <w:snapToGrid w:val="0"/>
              <w:spacing w:line="360" w:lineRule="auto"/>
              <w:ind w:left="0" w:leftChars="0" w:firstLine="0" w:firstLineChars="0"/>
              <w:jc w:val="center"/>
              <w:textAlignment w:val="auto"/>
              <w:rPr>
                <w:rFonts w:ascii="宋体"/>
                <w:bCs w:val="0"/>
                <w:sz w:val="24"/>
                <w:szCs w:val="24"/>
              </w:rPr>
            </w:pPr>
            <w:r>
              <w:rPr>
                <w:rFonts w:hint="eastAsia" w:ascii="宋体"/>
                <w:bCs w:val="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3586" w:type="dxa"/>
            <w:vAlign w:val="center"/>
          </w:tcPr>
          <w:p>
            <w:pPr>
              <w:pStyle w:val="3"/>
              <w:keepNext w:val="0"/>
              <w:keepLines w:val="0"/>
              <w:pageBreakBefore w:val="0"/>
              <w:widowControl w:val="0"/>
              <w:tabs>
                <w:tab w:val="left" w:pos="0"/>
                <w:tab w:val="left" w:pos="360"/>
                <w:tab w:val="left" w:pos="900"/>
              </w:tabs>
              <w:kinsoku/>
              <w:wordWrap/>
              <w:overflowPunct/>
              <w:topLinePunct w:val="0"/>
              <w:autoSpaceDE/>
              <w:autoSpaceDN/>
              <w:bidi w:val="0"/>
              <w:adjustRightInd/>
              <w:snapToGrid w:val="0"/>
              <w:spacing w:line="360" w:lineRule="auto"/>
              <w:ind w:left="0" w:leftChars="0" w:firstLine="0" w:firstLineChars="0"/>
              <w:jc w:val="center"/>
              <w:textAlignment w:val="auto"/>
              <w:rPr>
                <w:rFonts w:ascii="宋体"/>
                <w:bCs w:val="0"/>
                <w:sz w:val="24"/>
                <w:szCs w:val="24"/>
              </w:rPr>
            </w:pPr>
            <w:r>
              <w:rPr>
                <w:rFonts w:hint="eastAsia" w:ascii="宋体"/>
                <w:bCs w:val="0"/>
                <w:sz w:val="24"/>
                <w:szCs w:val="24"/>
              </w:rPr>
              <w:t>202</w:t>
            </w:r>
            <w:r>
              <w:rPr>
                <w:rFonts w:hint="eastAsia" w:ascii="宋体"/>
                <w:bCs w:val="0"/>
                <w:sz w:val="24"/>
                <w:szCs w:val="24"/>
                <w:lang w:val="en-US" w:eastAsia="zh-CN"/>
              </w:rPr>
              <w:t>4</w:t>
            </w:r>
            <w:r>
              <w:rPr>
                <w:rFonts w:hint="eastAsia" w:ascii="宋体"/>
                <w:bCs w:val="0"/>
                <w:sz w:val="24"/>
                <w:szCs w:val="24"/>
              </w:rPr>
              <w:t>年3月</w:t>
            </w:r>
            <w:r>
              <w:rPr>
                <w:rFonts w:hint="eastAsia" w:ascii="宋体"/>
                <w:bCs w:val="0"/>
                <w:sz w:val="24"/>
                <w:szCs w:val="24"/>
                <w:lang w:val="en-US" w:eastAsia="zh-CN"/>
              </w:rPr>
              <w:t>30</w:t>
            </w:r>
            <w:r>
              <w:rPr>
                <w:rFonts w:hint="eastAsia" w:ascii="宋体"/>
                <w:bCs w:val="0"/>
                <w:sz w:val="24"/>
                <w:szCs w:val="24"/>
              </w:rPr>
              <w:t>日（周</w:t>
            </w:r>
            <w:r>
              <w:rPr>
                <w:rFonts w:hint="eastAsia" w:ascii="宋体"/>
                <w:bCs w:val="0"/>
                <w:sz w:val="24"/>
                <w:szCs w:val="24"/>
                <w:lang w:val="en-US" w:eastAsia="zh-CN"/>
              </w:rPr>
              <w:t>六</w:t>
            </w:r>
            <w:r>
              <w:rPr>
                <w:rFonts w:hint="eastAsia" w:ascii="宋体"/>
                <w:bCs w:val="0"/>
                <w:sz w:val="24"/>
                <w:szCs w:val="24"/>
              </w:rPr>
              <w:t>）</w:t>
            </w:r>
          </w:p>
          <w:p>
            <w:pPr>
              <w:pStyle w:val="3"/>
              <w:keepNext w:val="0"/>
              <w:keepLines w:val="0"/>
              <w:pageBreakBefore w:val="0"/>
              <w:widowControl w:val="0"/>
              <w:tabs>
                <w:tab w:val="left" w:pos="0"/>
                <w:tab w:val="left" w:pos="360"/>
                <w:tab w:val="left" w:pos="900"/>
              </w:tabs>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bCs w:val="0"/>
                <w:sz w:val="24"/>
                <w:szCs w:val="24"/>
              </w:rPr>
            </w:pPr>
            <w:r>
              <w:rPr>
                <w:rFonts w:hint="eastAsia" w:ascii="宋体"/>
                <w:bCs w:val="0"/>
                <w:sz w:val="24"/>
                <w:szCs w:val="24"/>
                <w:lang w:val="en-US" w:eastAsia="zh-CN"/>
              </w:rPr>
              <w:t>14</w:t>
            </w:r>
            <w:r>
              <w:rPr>
                <w:rFonts w:hint="eastAsia" w:ascii="宋体"/>
                <w:bCs w:val="0"/>
                <w:sz w:val="24"/>
                <w:szCs w:val="24"/>
              </w:rPr>
              <w:t>:</w:t>
            </w:r>
            <w:r>
              <w:rPr>
                <w:rFonts w:hint="eastAsia" w:ascii="宋体"/>
                <w:bCs w:val="0"/>
                <w:sz w:val="24"/>
                <w:szCs w:val="24"/>
                <w:lang w:val="en-US" w:eastAsia="zh-CN"/>
              </w:rPr>
              <w:t>3</w:t>
            </w:r>
            <w:r>
              <w:rPr>
                <w:rFonts w:hint="eastAsia" w:ascii="宋体"/>
                <w:bCs w:val="0"/>
                <w:sz w:val="24"/>
                <w:szCs w:val="24"/>
              </w:rPr>
              <w:t>0</w:t>
            </w:r>
            <w:r>
              <w:rPr>
                <w:rFonts w:ascii="宋体"/>
                <w:bCs w:val="0"/>
                <w:sz w:val="24"/>
                <w:szCs w:val="24"/>
              </w:rPr>
              <w:t>-</w:t>
            </w:r>
            <w:r>
              <w:rPr>
                <w:rFonts w:hint="eastAsia" w:ascii="宋体"/>
                <w:bCs w:val="0"/>
                <w:sz w:val="24"/>
                <w:szCs w:val="24"/>
                <w:lang w:val="en-US" w:eastAsia="zh-CN"/>
              </w:rPr>
              <w:t>16</w:t>
            </w:r>
            <w:r>
              <w:rPr>
                <w:rFonts w:hint="eastAsia" w:ascii="宋体"/>
                <w:bCs w:val="0"/>
                <w:sz w:val="24"/>
                <w:szCs w:val="24"/>
              </w:rPr>
              <w:t>:</w:t>
            </w:r>
            <w:r>
              <w:rPr>
                <w:rFonts w:hint="eastAsia" w:ascii="宋体"/>
                <w:bCs w:val="0"/>
                <w:sz w:val="24"/>
                <w:szCs w:val="24"/>
                <w:lang w:val="en-US" w:eastAsia="zh-CN"/>
              </w:rPr>
              <w:t>3</w:t>
            </w:r>
            <w:r>
              <w:rPr>
                <w:rFonts w:hint="eastAsia" w:ascii="宋体"/>
                <w:bCs w:val="0"/>
                <w:sz w:val="24"/>
                <w:szCs w:val="24"/>
              </w:rPr>
              <w:t>0</w:t>
            </w:r>
          </w:p>
        </w:tc>
        <w:tc>
          <w:tcPr>
            <w:tcW w:w="2167" w:type="dxa"/>
            <w:vAlign w:val="center"/>
          </w:tcPr>
          <w:p>
            <w:pPr>
              <w:pStyle w:val="3"/>
              <w:keepNext w:val="0"/>
              <w:keepLines w:val="0"/>
              <w:pageBreakBefore w:val="0"/>
              <w:widowControl w:val="0"/>
              <w:tabs>
                <w:tab w:val="left" w:pos="0"/>
                <w:tab w:val="left" w:pos="360"/>
                <w:tab w:val="left" w:pos="900"/>
              </w:tabs>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bCs w:val="0"/>
                <w:sz w:val="24"/>
                <w:szCs w:val="24"/>
                <w:lang w:val="en-US" w:eastAsia="zh-CN"/>
              </w:rPr>
            </w:pPr>
            <w:r>
              <w:rPr>
                <w:rFonts w:hint="eastAsia" w:ascii="宋体"/>
                <w:bCs w:val="0"/>
                <w:sz w:val="24"/>
                <w:szCs w:val="24"/>
                <w:lang w:val="en-US" w:eastAsia="zh-CN"/>
              </w:rPr>
              <w:t>西学楼北204</w:t>
            </w:r>
          </w:p>
        </w:tc>
        <w:tc>
          <w:tcPr>
            <w:tcW w:w="2769" w:type="dxa"/>
            <w:vAlign w:val="center"/>
          </w:tcPr>
          <w:p>
            <w:pPr>
              <w:pStyle w:val="3"/>
              <w:keepNext w:val="0"/>
              <w:keepLines w:val="0"/>
              <w:pageBreakBefore w:val="0"/>
              <w:widowControl w:val="0"/>
              <w:tabs>
                <w:tab w:val="left" w:pos="0"/>
                <w:tab w:val="left" w:pos="360"/>
                <w:tab w:val="left" w:pos="900"/>
              </w:tabs>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bCs w:val="0"/>
                <w:sz w:val="24"/>
                <w:szCs w:val="24"/>
                <w:lang w:val="en-US" w:eastAsia="zh-CN"/>
              </w:rPr>
            </w:pPr>
            <w:r>
              <w:rPr>
                <w:rFonts w:hint="eastAsia" w:asciiTheme="minorEastAsia" w:hAnsiTheme="minorEastAsia" w:eastAsiaTheme="minorEastAsia"/>
                <w:bCs w:val="0"/>
                <w:sz w:val="24"/>
                <w:szCs w:val="24"/>
                <w:highlight w:val="none"/>
                <w:lang w:val="en-US" w:eastAsia="zh-CN"/>
              </w:rPr>
              <w:t>专业课笔试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jc w:val="center"/>
        </w:trPr>
        <w:tc>
          <w:tcPr>
            <w:tcW w:w="3586" w:type="dxa"/>
            <w:vAlign w:val="center"/>
          </w:tcPr>
          <w:p>
            <w:pPr>
              <w:pStyle w:val="3"/>
              <w:keepNext w:val="0"/>
              <w:keepLines w:val="0"/>
              <w:pageBreakBefore w:val="0"/>
              <w:widowControl w:val="0"/>
              <w:tabs>
                <w:tab w:val="left" w:pos="0"/>
                <w:tab w:val="left" w:pos="360"/>
                <w:tab w:val="left" w:pos="900"/>
              </w:tabs>
              <w:kinsoku/>
              <w:wordWrap/>
              <w:overflowPunct/>
              <w:topLinePunct w:val="0"/>
              <w:autoSpaceDE/>
              <w:autoSpaceDN/>
              <w:bidi w:val="0"/>
              <w:adjustRightInd/>
              <w:snapToGrid w:val="0"/>
              <w:spacing w:line="360" w:lineRule="auto"/>
              <w:ind w:left="0" w:leftChars="0" w:firstLine="0" w:firstLineChars="0"/>
              <w:jc w:val="center"/>
              <w:textAlignment w:val="auto"/>
              <w:rPr>
                <w:rFonts w:ascii="宋体"/>
                <w:bCs w:val="0"/>
                <w:sz w:val="24"/>
                <w:szCs w:val="24"/>
              </w:rPr>
            </w:pPr>
            <w:r>
              <w:rPr>
                <w:rFonts w:hint="eastAsia" w:ascii="宋体"/>
                <w:bCs w:val="0"/>
                <w:sz w:val="24"/>
                <w:szCs w:val="24"/>
              </w:rPr>
              <w:t>202</w:t>
            </w:r>
            <w:r>
              <w:rPr>
                <w:rFonts w:hint="eastAsia" w:ascii="宋体"/>
                <w:bCs w:val="0"/>
                <w:sz w:val="24"/>
                <w:szCs w:val="24"/>
                <w:lang w:val="en-US" w:eastAsia="zh-CN"/>
              </w:rPr>
              <w:t>4</w:t>
            </w:r>
            <w:r>
              <w:rPr>
                <w:rFonts w:hint="eastAsia" w:ascii="宋体"/>
                <w:bCs w:val="0"/>
                <w:sz w:val="24"/>
                <w:szCs w:val="24"/>
              </w:rPr>
              <w:t>年3月</w:t>
            </w:r>
            <w:r>
              <w:rPr>
                <w:rFonts w:hint="eastAsia" w:ascii="宋体"/>
                <w:bCs w:val="0"/>
                <w:sz w:val="24"/>
                <w:szCs w:val="24"/>
                <w:lang w:val="en-US" w:eastAsia="zh-CN"/>
              </w:rPr>
              <w:t>31</w:t>
            </w:r>
            <w:r>
              <w:rPr>
                <w:rFonts w:hint="eastAsia" w:ascii="宋体"/>
                <w:bCs w:val="0"/>
                <w:sz w:val="24"/>
                <w:szCs w:val="24"/>
              </w:rPr>
              <w:t>日（周</w:t>
            </w:r>
            <w:r>
              <w:rPr>
                <w:rFonts w:hint="eastAsia" w:ascii="宋体"/>
                <w:bCs w:val="0"/>
                <w:sz w:val="24"/>
                <w:szCs w:val="24"/>
                <w:lang w:val="en-US" w:eastAsia="zh-CN"/>
              </w:rPr>
              <w:t>日</w:t>
            </w:r>
            <w:r>
              <w:rPr>
                <w:rFonts w:hint="eastAsia" w:ascii="宋体"/>
                <w:bCs w:val="0"/>
                <w:sz w:val="24"/>
                <w:szCs w:val="24"/>
              </w:rPr>
              <w:t>）</w:t>
            </w:r>
          </w:p>
          <w:p>
            <w:pPr>
              <w:pStyle w:val="3"/>
              <w:keepNext w:val="0"/>
              <w:keepLines w:val="0"/>
              <w:pageBreakBefore w:val="0"/>
              <w:widowControl w:val="0"/>
              <w:tabs>
                <w:tab w:val="left" w:pos="0"/>
                <w:tab w:val="left" w:pos="360"/>
                <w:tab w:val="left" w:pos="900"/>
              </w:tabs>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bCs w:val="0"/>
                <w:sz w:val="24"/>
                <w:szCs w:val="24"/>
              </w:rPr>
            </w:pPr>
            <w:r>
              <w:rPr>
                <w:rFonts w:hint="eastAsia" w:ascii="宋体"/>
                <w:bCs w:val="0"/>
                <w:sz w:val="24"/>
                <w:szCs w:val="24"/>
              </w:rPr>
              <w:t>8:</w:t>
            </w:r>
            <w:r>
              <w:rPr>
                <w:rFonts w:hint="eastAsia" w:ascii="宋体"/>
                <w:bCs w:val="0"/>
                <w:sz w:val="24"/>
                <w:szCs w:val="24"/>
                <w:lang w:val="en-US" w:eastAsia="zh-CN"/>
              </w:rPr>
              <w:t>0</w:t>
            </w:r>
            <w:r>
              <w:rPr>
                <w:rFonts w:hint="eastAsia" w:ascii="宋体"/>
                <w:bCs w:val="0"/>
                <w:sz w:val="24"/>
                <w:szCs w:val="24"/>
              </w:rPr>
              <w:t>0</w:t>
            </w:r>
            <w:r>
              <w:rPr>
                <w:rFonts w:ascii="宋体"/>
                <w:bCs w:val="0"/>
                <w:sz w:val="24"/>
                <w:szCs w:val="24"/>
              </w:rPr>
              <w:t>-</w:t>
            </w:r>
            <w:r>
              <w:rPr>
                <w:rFonts w:hint="eastAsia" w:ascii="宋体"/>
                <w:bCs w:val="0"/>
                <w:sz w:val="24"/>
                <w:szCs w:val="24"/>
                <w:lang w:val="en-US" w:eastAsia="zh-CN"/>
              </w:rPr>
              <w:t>12</w:t>
            </w:r>
            <w:r>
              <w:rPr>
                <w:rFonts w:hint="eastAsia" w:ascii="宋体"/>
                <w:bCs w:val="0"/>
                <w:sz w:val="24"/>
                <w:szCs w:val="24"/>
              </w:rPr>
              <w:t>:</w:t>
            </w:r>
            <w:r>
              <w:rPr>
                <w:rFonts w:hint="eastAsia" w:ascii="宋体"/>
                <w:bCs w:val="0"/>
                <w:sz w:val="24"/>
                <w:szCs w:val="24"/>
                <w:lang w:val="en-US" w:eastAsia="zh-CN"/>
              </w:rPr>
              <w:t>0</w:t>
            </w:r>
            <w:r>
              <w:rPr>
                <w:rFonts w:hint="eastAsia" w:ascii="宋体"/>
                <w:bCs w:val="0"/>
                <w:sz w:val="24"/>
                <w:szCs w:val="24"/>
              </w:rPr>
              <w:t>0</w:t>
            </w:r>
          </w:p>
          <w:p>
            <w:pPr>
              <w:pStyle w:val="3"/>
              <w:keepNext w:val="0"/>
              <w:keepLines w:val="0"/>
              <w:pageBreakBefore w:val="0"/>
              <w:widowControl w:val="0"/>
              <w:tabs>
                <w:tab w:val="left" w:pos="0"/>
                <w:tab w:val="left" w:pos="360"/>
                <w:tab w:val="left" w:pos="900"/>
              </w:tabs>
              <w:kinsoku/>
              <w:wordWrap/>
              <w:overflowPunct/>
              <w:topLinePunct w:val="0"/>
              <w:autoSpaceDE/>
              <w:autoSpaceDN/>
              <w:bidi w:val="0"/>
              <w:adjustRightInd/>
              <w:snapToGrid w:val="0"/>
              <w:spacing w:line="360" w:lineRule="auto"/>
              <w:ind w:left="0" w:leftChars="0" w:firstLine="0" w:firstLineChars="0"/>
              <w:jc w:val="center"/>
              <w:textAlignment w:val="auto"/>
              <w:rPr>
                <w:rFonts w:hint="default" w:ascii="宋体" w:eastAsia="宋体"/>
                <w:bCs w:val="0"/>
                <w:sz w:val="24"/>
                <w:szCs w:val="24"/>
                <w:lang w:val="en-US" w:eastAsia="zh-CN"/>
              </w:rPr>
            </w:pPr>
            <w:r>
              <w:rPr>
                <w:rFonts w:hint="eastAsia" w:ascii="宋体"/>
                <w:bCs w:val="0"/>
                <w:sz w:val="24"/>
                <w:szCs w:val="24"/>
                <w:lang w:val="en-US" w:eastAsia="zh-CN"/>
              </w:rPr>
              <w:t>13</w:t>
            </w:r>
            <w:r>
              <w:rPr>
                <w:rFonts w:hint="eastAsia" w:ascii="宋体"/>
                <w:bCs w:val="0"/>
                <w:sz w:val="24"/>
                <w:szCs w:val="24"/>
              </w:rPr>
              <w:t>:</w:t>
            </w:r>
            <w:r>
              <w:rPr>
                <w:rFonts w:hint="eastAsia" w:ascii="宋体"/>
                <w:bCs w:val="0"/>
                <w:sz w:val="24"/>
                <w:szCs w:val="24"/>
                <w:lang w:val="en-US" w:eastAsia="zh-CN"/>
              </w:rPr>
              <w:t>00-18</w:t>
            </w:r>
            <w:r>
              <w:rPr>
                <w:rFonts w:hint="eastAsia" w:ascii="宋体"/>
                <w:bCs w:val="0"/>
                <w:sz w:val="24"/>
                <w:szCs w:val="24"/>
              </w:rPr>
              <w:t>:</w:t>
            </w:r>
            <w:r>
              <w:rPr>
                <w:rFonts w:hint="eastAsia" w:ascii="宋体"/>
                <w:bCs w:val="0"/>
                <w:sz w:val="24"/>
                <w:szCs w:val="24"/>
                <w:lang w:val="en-US" w:eastAsia="zh-CN"/>
              </w:rPr>
              <w:t>00</w:t>
            </w:r>
          </w:p>
        </w:tc>
        <w:tc>
          <w:tcPr>
            <w:tcW w:w="2167" w:type="dxa"/>
            <w:vAlign w:val="center"/>
          </w:tcPr>
          <w:p>
            <w:pPr>
              <w:pStyle w:val="3"/>
              <w:keepNext w:val="0"/>
              <w:keepLines w:val="0"/>
              <w:pageBreakBefore w:val="0"/>
              <w:widowControl w:val="0"/>
              <w:tabs>
                <w:tab w:val="left" w:pos="0"/>
                <w:tab w:val="left" w:pos="360"/>
                <w:tab w:val="left" w:pos="900"/>
              </w:tabs>
              <w:kinsoku/>
              <w:wordWrap/>
              <w:overflowPunct/>
              <w:topLinePunct w:val="0"/>
              <w:autoSpaceDE/>
              <w:autoSpaceDN/>
              <w:bidi w:val="0"/>
              <w:adjustRightInd/>
              <w:snapToGrid w:val="0"/>
              <w:spacing w:line="360" w:lineRule="auto"/>
              <w:ind w:left="0" w:leftChars="0" w:firstLine="0" w:firstLineChars="0"/>
              <w:jc w:val="center"/>
              <w:textAlignment w:val="auto"/>
              <w:rPr>
                <w:rFonts w:ascii="宋体"/>
                <w:bCs w:val="0"/>
                <w:sz w:val="24"/>
                <w:szCs w:val="24"/>
              </w:rPr>
            </w:pPr>
            <w:r>
              <w:rPr>
                <w:rFonts w:hint="eastAsia" w:ascii="宋体"/>
                <w:bCs w:val="0"/>
                <w:sz w:val="24"/>
                <w:szCs w:val="24"/>
                <w:lang w:val="en-US" w:eastAsia="zh-CN"/>
              </w:rPr>
              <w:t>西学楼北204</w:t>
            </w:r>
          </w:p>
        </w:tc>
        <w:tc>
          <w:tcPr>
            <w:tcW w:w="2769" w:type="dxa"/>
            <w:vAlign w:val="center"/>
          </w:tcPr>
          <w:p>
            <w:pPr>
              <w:pStyle w:val="3"/>
              <w:keepNext w:val="0"/>
              <w:keepLines w:val="0"/>
              <w:pageBreakBefore w:val="0"/>
              <w:widowControl w:val="0"/>
              <w:tabs>
                <w:tab w:val="left" w:pos="0"/>
                <w:tab w:val="left" w:pos="360"/>
                <w:tab w:val="left" w:pos="900"/>
              </w:tabs>
              <w:kinsoku/>
              <w:wordWrap/>
              <w:overflowPunct/>
              <w:topLinePunct w:val="0"/>
              <w:autoSpaceDE/>
              <w:autoSpaceDN/>
              <w:bidi w:val="0"/>
              <w:adjustRightInd/>
              <w:snapToGrid w:val="0"/>
              <w:spacing w:line="360" w:lineRule="auto"/>
              <w:ind w:left="0" w:leftChars="0" w:firstLine="0" w:firstLineChars="0"/>
              <w:jc w:val="center"/>
              <w:textAlignment w:val="auto"/>
              <w:rPr>
                <w:rFonts w:ascii="宋体"/>
                <w:bCs w:val="0"/>
                <w:sz w:val="24"/>
                <w:szCs w:val="24"/>
              </w:rPr>
            </w:pPr>
            <w:r>
              <w:rPr>
                <w:rFonts w:hint="eastAsia" w:ascii="宋体"/>
                <w:bCs w:val="0"/>
                <w:sz w:val="24"/>
                <w:szCs w:val="24"/>
                <w:lang w:val="en-US" w:eastAsia="zh-CN"/>
              </w:rPr>
              <w:t>综合面试</w:t>
            </w:r>
          </w:p>
        </w:tc>
      </w:tr>
    </w:tbl>
    <w:p>
      <w:pPr>
        <w:pStyle w:val="3"/>
        <w:keepNext w:val="0"/>
        <w:keepLines w:val="0"/>
        <w:pageBreakBefore w:val="0"/>
        <w:widowControl w:val="0"/>
        <w:tabs>
          <w:tab w:val="left" w:pos="0"/>
          <w:tab w:val="left" w:pos="360"/>
          <w:tab w:val="left" w:pos="900"/>
        </w:tabs>
        <w:kinsoku/>
        <w:wordWrap/>
        <w:overflowPunct/>
        <w:topLinePunct w:val="0"/>
        <w:autoSpaceDE/>
        <w:autoSpaceDN/>
        <w:bidi w:val="0"/>
        <w:adjustRightInd/>
        <w:snapToGrid w:val="0"/>
        <w:spacing w:line="360" w:lineRule="auto"/>
        <w:ind w:left="0" w:leftChars="0" w:firstLine="0" w:firstLineChars="0"/>
        <w:textAlignment w:val="auto"/>
        <w:rPr>
          <w:rFonts w:hint="eastAsia"/>
          <w:lang w:eastAsia="zh-CN"/>
        </w:rPr>
      </w:pPr>
    </w:p>
    <w:p>
      <w:pPr>
        <w:pStyle w:val="3"/>
        <w:keepNext w:val="0"/>
        <w:keepLines w:val="0"/>
        <w:pageBreakBefore w:val="0"/>
        <w:widowControl w:val="0"/>
        <w:tabs>
          <w:tab w:val="left" w:pos="0"/>
          <w:tab w:val="left" w:pos="360"/>
          <w:tab w:val="left" w:pos="900"/>
        </w:tabs>
        <w:kinsoku/>
        <w:wordWrap/>
        <w:overflowPunct/>
        <w:topLinePunct w:val="0"/>
        <w:autoSpaceDE/>
        <w:autoSpaceDN/>
        <w:bidi w:val="0"/>
        <w:adjustRightInd/>
        <w:snapToGrid w:val="0"/>
        <w:spacing w:line="360" w:lineRule="auto"/>
        <w:ind w:left="0" w:leftChars="0" w:firstLine="0" w:firstLineChars="0"/>
        <w:textAlignment w:val="auto"/>
        <w:rPr>
          <w:rFonts w:asciiTheme="minorEastAsia" w:hAnsiTheme="minorEastAsia" w:eastAsiaTheme="minorEastAsia"/>
          <w:b/>
          <w:bCs w:val="0"/>
          <w:sz w:val="24"/>
          <w:szCs w:val="24"/>
        </w:rPr>
      </w:pPr>
      <w:r>
        <w:rPr>
          <w:rFonts w:hint="eastAsia" w:ascii="宋体"/>
          <w:b/>
          <w:sz w:val="24"/>
          <w:szCs w:val="24"/>
          <w:lang w:val="en-US" w:eastAsia="zh-CN"/>
        </w:rPr>
        <w:t>六</w:t>
      </w:r>
      <w:r>
        <w:rPr>
          <w:rFonts w:hint="eastAsia" w:ascii="宋体"/>
          <w:b/>
          <w:sz w:val="24"/>
          <w:szCs w:val="24"/>
        </w:rPr>
        <w:t>、其他</w:t>
      </w:r>
    </w:p>
    <w:p>
      <w:pPr>
        <w:pStyle w:val="3"/>
        <w:keepNext w:val="0"/>
        <w:keepLines w:val="0"/>
        <w:pageBreakBefore w:val="0"/>
        <w:widowControl w:val="0"/>
        <w:tabs>
          <w:tab w:val="left" w:pos="0"/>
          <w:tab w:val="left" w:pos="360"/>
          <w:tab w:val="left" w:pos="900"/>
        </w:tabs>
        <w:kinsoku/>
        <w:wordWrap/>
        <w:overflowPunct/>
        <w:topLinePunct w:val="0"/>
        <w:autoSpaceDE/>
        <w:autoSpaceDN/>
        <w:bidi w:val="0"/>
        <w:adjustRightInd/>
        <w:snapToGrid w:val="0"/>
        <w:spacing w:line="360" w:lineRule="auto"/>
        <w:ind w:left="0" w:leftChars="0" w:firstLine="480"/>
        <w:textAlignment w:val="auto"/>
        <w:rPr>
          <w:rFonts w:asciiTheme="minorEastAsia" w:hAnsiTheme="minorEastAsia" w:eastAsiaTheme="minorEastAsia"/>
          <w:bCs w:val="0"/>
          <w:sz w:val="24"/>
          <w:szCs w:val="24"/>
        </w:rPr>
      </w:pPr>
      <w:r>
        <w:rPr>
          <w:rFonts w:hint="eastAsia" w:asciiTheme="minorEastAsia" w:hAnsiTheme="minorEastAsia" w:eastAsiaTheme="minorEastAsia"/>
          <w:bCs w:val="0"/>
          <w:sz w:val="24"/>
          <w:szCs w:val="24"/>
        </w:rPr>
        <w:t>（1）诚信复试。科学史高等研究院将严格按照有关规定，严肃查处违规违纪行为。对在复试过程中有违规行为的考生，一经查实，取消录取资格，计入《考生考试诚信档案》。入学后三个月内，对所有考生进行全面复查。复查不合格的，取消学籍，情节严重的，移交有关部门调查处理。</w:t>
      </w:r>
    </w:p>
    <w:p>
      <w:pPr>
        <w:pStyle w:val="3"/>
        <w:keepNext w:val="0"/>
        <w:keepLines w:val="0"/>
        <w:pageBreakBefore w:val="0"/>
        <w:widowControl w:val="0"/>
        <w:tabs>
          <w:tab w:val="left" w:pos="0"/>
          <w:tab w:val="left" w:pos="360"/>
          <w:tab w:val="left" w:pos="900"/>
        </w:tabs>
        <w:kinsoku/>
        <w:wordWrap/>
        <w:overflowPunct/>
        <w:topLinePunct w:val="0"/>
        <w:autoSpaceDE/>
        <w:autoSpaceDN/>
        <w:bidi w:val="0"/>
        <w:adjustRightInd/>
        <w:snapToGrid w:val="0"/>
        <w:spacing w:line="360" w:lineRule="auto"/>
        <w:ind w:left="0" w:leftChars="0" w:firstLine="480"/>
        <w:textAlignment w:val="auto"/>
        <w:rPr>
          <w:rFonts w:asciiTheme="minorEastAsia" w:hAnsiTheme="minorEastAsia" w:eastAsiaTheme="minorEastAsia"/>
          <w:bCs w:val="0"/>
          <w:sz w:val="24"/>
          <w:szCs w:val="24"/>
        </w:rPr>
      </w:pPr>
      <w:r>
        <w:rPr>
          <w:rFonts w:hint="eastAsia" w:asciiTheme="minorEastAsia" w:hAnsiTheme="minorEastAsia" w:eastAsiaTheme="minorEastAsia"/>
          <w:bCs w:val="0"/>
          <w:sz w:val="24"/>
          <w:szCs w:val="24"/>
        </w:rPr>
        <w:t>（2）试题保密。复试内容属于国家机密，复试过程中禁止录音、录像，禁止将相关信息泄露或公布。</w:t>
      </w:r>
    </w:p>
    <w:p>
      <w:pPr>
        <w:pStyle w:val="3"/>
        <w:keepNext w:val="0"/>
        <w:keepLines w:val="0"/>
        <w:pageBreakBefore w:val="0"/>
        <w:widowControl w:val="0"/>
        <w:tabs>
          <w:tab w:val="left" w:pos="0"/>
          <w:tab w:val="left" w:pos="360"/>
          <w:tab w:val="left" w:pos="900"/>
        </w:tabs>
        <w:kinsoku/>
        <w:wordWrap/>
        <w:overflowPunct/>
        <w:topLinePunct w:val="0"/>
        <w:autoSpaceDE/>
        <w:autoSpaceDN/>
        <w:bidi w:val="0"/>
        <w:adjustRightInd/>
        <w:snapToGrid w:val="0"/>
        <w:spacing w:line="360" w:lineRule="auto"/>
        <w:ind w:left="0" w:leftChars="0" w:firstLine="480"/>
        <w:textAlignment w:val="auto"/>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复试期间开通投诉电话：029-88308435，接受并处理有关投诉。</w:t>
      </w:r>
    </w:p>
    <w:p>
      <w:pPr>
        <w:pStyle w:val="3"/>
        <w:keepNext w:val="0"/>
        <w:keepLines w:val="0"/>
        <w:pageBreakBefore w:val="0"/>
        <w:widowControl w:val="0"/>
        <w:tabs>
          <w:tab w:val="left" w:pos="0"/>
          <w:tab w:val="left" w:pos="360"/>
          <w:tab w:val="left" w:pos="900"/>
        </w:tabs>
        <w:kinsoku/>
        <w:wordWrap/>
        <w:overflowPunct/>
        <w:topLinePunct w:val="0"/>
        <w:autoSpaceDE/>
        <w:autoSpaceDN/>
        <w:bidi w:val="0"/>
        <w:adjustRightInd/>
        <w:snapToGrid w:val="0"/>
        <w:spacing w:line="360" w:lineRule="auto"/>
        <w:ind w:left="0" w:leftChars="0" w:firstLine="480"/>
        <w:textAlignment w:val="auto"/>
        <w:rPr>
          <w:rFonts w:hint="default" w:asciiTheme="minorEastAsia" w:hAnsiTheme="minorEastAsia" w:eastAsiaTheme="minorEastAsia"/>
          <w:sz w:val="24"/>
          <w:lang w:val="en-US" w:eastAsia="zh-CN"/>
        </w:rPr>
      </w:pPr>
      <w:r>
        <w:rPr>
          <w:rFonts w:hint="eastAsia" w:asciiTheme="minorEastAsia" w:hAnsiTheme="minorEastAsia" w:eastAsiaTheme="minorEastAsia"/>
          <w:sz w:val="24"/>
          <w:lang w:eastAsia="zh-CN"/>
        </w:rPr>
        <w:t>（</w:t>
      </w:r>
      <w:r>
        <w:rPr>
          <w:rFonts w:hint="eastAsia" w:asciiTheme="minorEastAsia" w:hAnsiTheme="minorEastAsia" w:eastAsiaTheme="minorEastAsia"/>
          <w:sz w:val="24"/>
          <w:lang w:val="en-US" w:eastAsia="zh-CN"/>
        </w:rPr>
        <w:t>4）本次复试不收取任何费用，请学生和家长提高警惕，谨防受骗。</w:t>
      </w:r>
    </w:p>
    <w:p>
      <w:pPr>
        <w:keepNext w:val="0"/>
        <w:keepLines w:val="0"/>
        <w:pageBreakBefore w:val="0"/>
        <w:widowControl w:val="0"/>
        <w:kinsoku/>
        <w:wordWrap/>
        <w:overflowPunct/>
        <w:topLinePunct w:val="0"/>
        <w:autoSpaceDE/>
        <w:autoSpaceDN/>
        <w:bidi w:val="0"/>
        <w:adjustRightInd/>
        <w:spacing w:line="360" w:lineRule="auto"/>
        <w:ind w:left="0" w:leftChars="0" w:firstLine="480" w:firstLineChars="200"/>
        <w:textAlignment w:val="auto"/>
        <w:rPr>
          <w:rFonts w:asciiTheme="minorEastAsia" w:hAnsiTheme="minorEastAsia" w:eastAsiaTheme="minorEastAsia"/>
          <w:sz w:val="24"/>
        </w:rPr>
      </w:pPr>
      <w:r>
        <w:rPr>
          <w:rFonts w:asciiTheme="minorEastAsia" w:hAnsiTheme="minorEastAsia" w:eastAsiaTheme="minorEastAsia"/>
          <w:sz w:val="24"/>
        </w:rPr>
        <w:t>本方案由科学史高等研究院负责解释，如教育部、学校有政策变化，以最新政策为准。</w:t>
      </w:r>
    </w:p>
    <w:p>
      <w:pPr>
        <w:spacing w:before="720" w:beforeLines="300" w:line="360" w:lineRule="auto"/>
        <w:ind w:firstLine="480" w:firstLineChars="200"/>
        <w:jc w:val="right"/>
        <w:rPr>
          <w:rFonts w:asciiTheme="minorEastAsia" w:hAnsiTheme="minorEastAsia" w:eastAsiaTheme="minorEastAsia"/>
          <w:sz w:val="24"/>
        </w:rPr>
      </w:pPr>
      <w:r>
        <w:rPr>
          <w:rFonts w:asciiTheme="minorEastAsia" w:hAnsiTheme="minorEastAsia" w:eastAsiaTheme="minorEastAsia"/>
          <w:sz w:val="24"/>
        </w:rPr>
        <w:t>西北大学科学史高等研究院</w:t>
      </w:r>
    </w:p>
    <w:p>
      <w:pPr>
        <w:tabs>
          <w:tab w:val="left" w:pos="628"/>
        </w:tabs>
        <w:bidi w:val="0"/>
        <w:jc w:val="center"/>
        <w:rPr>
          <w:rFonts w:asciiTheme="minorEastAsia" w:hAnsiTheme="minorEastAsia" w:eastAsiaTheme="minorEastAsia"/>
          <w:sz w:val="24"/>
        </w:rPr>
      </w:pPr>
      <w:r>
        <w:rPr>
          <w:rFonts w:hint="eastAsia" w:asciiTheme="minorEastAsia" w:hAnsiTheme="minorEastAsia" w:eastAsiaTheme="minorEastAsia"/>
          <w:sz w:val="24"/>
          <w:lang w:val="en-US" w:eastAsia="zh-CN"/>
        </w:rPr>
        <w:t xml:space="preserve">                                             </w:t>
      </w:r>
      <w:r>
        <w:rPr>
          <w:rFonts w:asciiTheme="minorEastAsia" w:hAnsiTheme="minorEastAsia" w:eastAsiaTheme="minorEastAsia"/>
          <w:sz w:val="24"/>
        </w:rPr>
        <w:t>202</w:t>
      </w:r>
      <w:r>
        <w:rPr>
          <w:rFonts w:hint="eastAsia" w:asciiTheme="minorEastAsia" w:hAnsiTheme="minorEastAsia" w:eastAsiaTheme="minorEastAsia"/>
          <w:sz w:val="24"/>
          <w:lang w:val="en-US" w:eastAsia="zh-CN"/>
        </w:rPr>
        <w:t>4</w:t>
      </w:r>
      <w:r>
        <w:rPr>
          <w:rFonts w:asciiTheme="minorEastAsia" w:hAnsiTheme="minorEastAsia" w:eastAsiaTheme="minorEastAsia"/>
          <w:sz w:val="24"/>
        </w:rPr>
        <w:t>年</w:t>
      </w:r>
      <w:r>
        <w:rPr>
          <w:rFonts w:hint="eastAsia" w:asciiTheme="minorEastAsia" w:hAnsiTheme="minorEastAsia" w:eastAsiaTheme="minorEastAsia"/>
          <w:sz w:val="24"/>
        </w:rPr>
        <w:t>3</w:t>
      </w:r>
      <w:r>
        <w:rPr>
          <w:rFonts w:asciiTheme="minorEastAsia" w:hAnsiTheme="minorEastAsia" w:eastAsiaTheme="minorEastAsia"/>
          <w:sz w:val="24"/>
        </w:rPr>
        <w:t>月</w:t>
      </w:r>
      <w:r>
        <w:rPr>
          <w:rFonts w:hint="eastAsia" w:asciiTheme="minorEastAsia" w:hAnsiTheme="minorEastAsia" w:eastAsiaTheme="minorEastAsia"/>
          <w:sz w:val="24"/>
          <w:lang w:val="en-US" w:eastAsia="zh-CN"/>
        </w:rPr>
        <w:t>22</w:t>
      </w:r>
      <w:r>
        <w:rPr>
          <w:rFonts w:asciiTheme="minorEastAsia" w:hAnsiTheme="minorEastAsia" w:eastAsiaTheme="minorEastAsia"/>
          <w:sz w:val="24"/>
        </w:rPr>
        <w:t>日</w:t>
      </w:r>
    </w:p>
    <w:p>
      <w:pPr>
        <w:rPr>
          <w:rFonts w:hint="eastAsia" w:asciiTheme="majorEastAsia" w:hAnsiTheme="majorEastAsia" w:eastAsiaTheme="majorEastAsia"/>
          <w:b/>
          <w:sz w:val="24"/>
        </w:rPr>
      </w:pPr>
      <w:r>
        <w:rPr>
          <w:rFonts w:hint="eastAsia" w:asciiTheme="majorEastAsia" w:hAnsiTheme="majorEastAsia" w:eastAsiaTheme="majorEastAsia"/>
          <w:b/>
          <w:sz w:val="24"/>
        </w:rPr>
        <w:br w:type="page"/>
      </w:r>
    </w:p>
    <w:p>
      <w:pPr>
        <w:spacing w:line="360" w:lineRule="auto"/>
        <w:ind w:firstLine="482" w:firstLineChars="200"/>
        <w:jc w:val="left"/>
        <w:rPr>
          <w:rFonts w:asciiTheme="majorEastAsia" w:hAnsiTheme="majorEastAsia" w:eastAsiaTheme="majorEastAsia"/>
          <w:b/>
          <w:sz w:val="24"/>
        </w:rPr>
      </w:pPr>
      <w:r>
        <w:rPr>
          <w:rFonts w:hint="eastAsia" w:asciiTheme="majorEastAsia" w:hAnsiTheme="majorEastAsia" w:eastAsiaTheme="majorEastAsia"/>
          <w:b/>
          <w:sz w:val="24"/>
        </w:rPr>
        <w:t>附件1</w:t>
      </w:r>
    </w:p>
    <w:p>
      <w:pPr>
        <w:autoSpaceDE w:val="0"/>
        <w:autoSpaceDN w:val="0"/>
        <w:adjustRightInd w:val="0"/>
        <w:spacing w:line="360" w:lineRule="auto"/>
        <w:jc w:val="center"/>
        <w:rPr>
          <w:rFonts w:cs="ArialMT" w:asciiTheme="majorEastAsia" w:hAnsiTheme="majorEastAsia" w:eastAsiaTheme="majorEastAsia"/>
          <w:kern w:val="0"/>
          <w:sz w:val="44"/>
          <w:szCs w:val="44"/>
        </w:rPr>
      </w:pPr>
    </w:p>
    <w:p>
      <w:pPr>
        <w:autoSpaceDE w:val="0"/>
        <w:autoSpaceDN w:val="0"/>
        <w:adjustRightInd w:val="0"/>
        <w:spacing w:line="360" w:lineRule="auto"/>
        <w:jc w:val="center"/>
        <w:rPr>
          <w:rFonts w:cs="ArialMT" w:asciiTheme="majorEastAsia" w:hAnsiTheme="majorEastAsia" w:eastAsiaTheme="majorEastAsia"/>
          <w:kern w:val="0"/>
          <w:sz w:val="44"/>
          <w:szCs w:val="44"/>
        </w:rPr>
      </w:pPr>
    </w:p>
    <w:p>
      <w:pPr>
        <w:autoSpaceDE w:val="0"/>
        <w:autoSpaceDN w:val="0"/>
        <w:adjustRightInd w:val="0"/>
        <w:spacing w:line="360" w:lineRule="auto"/>
        <w:jc w:val="center"/>
        <w:rPr>
          <w:rFonts w:cs="ArialMT" w:asciiTheme="majorEastAsia" w:hAnsiTheme="majorEastAsia" w:eastAsiaTheme="majorEastAsia"/>
          <w:kern w:val="0"/>
          <w:sz w:val="44"/>
          <w:szCs w:val="44"/>
        </w:rPr>
      </w:pPr>
    </w:p>
    <w:p>
      <w:pPr>
        <w:autoSpaceDE w:val="0"/>
        <w:autoSpaceDN w:val="0"/>
        <w:adjustRightInd w:val="0"/>
        <w:spacing w:line="360" w:lineRule="auto"/>
        <w:jc w:val="center"/>
        <w:rPr>
          <w:rFonts w:cs="ArialMT" w:asciiTheme="majorEastAsia" w:hAnsiTheme="majorEastAsia" w:eastAsiaTheme="majorEastAsia"/>
          <w:kern w:val="0"/>
          <w:sz w:val="44"/>
          <w:szCs w:val="44"/>
        </w:rPr>
      </w:pPr>
    </w:p>
    <w:p>
      <w:pPr>
        <w:autoSpaceDE w:val="0"/>
        <w:autoSpaceDN w:val="0"/>
        <w:adjustRightInd w:val="0"/>
        <w:spacing w:line="360" w:lineRule="auto"/>
        <w:jc w:val="center"/>
        <w:rPr>
          <w:rFonts w:cs="ArialMT" w:asciiTheme="majorEastAsia" w:hAnsiTheme="majorEastAsia" w:eastAsiaTheme="majorEastAsia"/>
          <w:kern w:val="0"/>
          <w:sz w:val="44"/>
          <w:szCs w:val="44"/>
        </w:rPr>
      </w:pPr>
    </w:p>
    <w:p>
      <w:pPr>
        <w:autoSpaceDE w:val="0"/>
        <w:autoSpaceDN w:val="0"/>
        <w:adjustRightInd w:val="0"/>
        <w:spacing w:line="360" w:lineRule="auto"/>
        <w:jc w:val="center"/>
        <w:rPr>
          <w:rFonts w:cs="宋体" w:asciiTheme="majorEastAsia" w:hAnsiTheme="majorEastAsia" w:eastAsiaTheme="majorEastAsia"/>
          <w:b/>
          <w:kern w:val="0"/>
          <w:sz w:val="44"/>
          <w:szCs w:val="44"/>
        </w:rPr>
      </w:pPr>
      <w:r>
        <w:rPr>
          <w:rFonts w:cs="ArialMT" w:asciiTheme="majorEastAsia" w:hAnsiTheme="majorEastAsia" w:eastAsiaTheme="majorEastAsia"/>
          <w:b/>
          <w:kern w:val="0"/>
          <w:sz w:val="44"/>
          <w:szCs w:val="44"/>
        </w:rPr>
        <w:t>202</w:t>
      </w:r>
      <w:r>
        <w:rPr>
          <w:rFonts w:hint="eastAsia" w:cs="ArialMT" w:asciiTheme="majorEastAsia" w:hAnsiTheme="majorEastAsia" w:eastAsiaTheme="majorEastAsia"/>
          <w:b/>
          <w:kern w:val="0"/>
          <w:sz w:val="44"/>
          <w:szCs w:val="44"/>
          <w:lang w:val="en-US" w:eastAsia="zh-CN"/>
        </w:rPr>
        <w:t>4</w:t>
      </w:r>
      <w:r>
        <w:rPr>
          <w:rFonts w:hint="eastAsia" w:cs="宋体" w:asciiTheme="majorEastAsia" w:hAnsiTheme="majorEastAsia" w:eastAsiaTheme="majorEastAsia"/>
          <w:b/>
          <w:kern w:val="0"/>
          <w:sz w:val="44"/>
          <w:szCs w:val="44"/>
        </w:rPr>
        <w:t>年西北大学硕士学位研究生</w:t>
      </w:r>
    </w:p>
    <w:p>
      <w:pPr>
        <w:autoSpaceDE w:val="0"/>
        <w:autoSpaceDN w:val="0"/>
        <w:adjustRightInd w:val="0"/>
        <w:spacing w:line="360" w:lineRule="auto"/>
        <w:jc w:val="center"/>
        <w:rPr>
          <w:rFonts w:cs="宋体" w:asciiTheme="majorEastAsia" w:hAnsiTheme="majorEastAsia" w:eastAsiaTheme="majorEastAsia"/>
          <w:b/>
          <w:kern w:val="0"/>
          <w:sz w:val="44"/>
          <w:szCs w:val="44"/>
        </w:rPr>
      </w:pPr>
      <w:r>
        <w:rPr>
          <w:rFonts w:hint="eastAsia" w:cs="宋体" w:asciiTheme="majorEastAsia" w:hAnsiTheme="majorEastAsia" w:eastAsiaTheme="majorEastAsia"/>
          <w:b/>
          <w:kern w:val="0"/>
          <w:sz w:val="44"/>
          <w:szCs w:val="44"/>
        </w:rPr>
        <w:t>资格审查材料</w:t>
      </w:r>
    </w:p>
    <w:p>
      <w:pPr>
        <w:autoSpaceDE w:val="0"/>
        <w:autoSpaceDN w:val="0"/>
        <w:adjustRightInd w:val="0"/>
        <w:spacing w:before="1560" w:beforeLines="500" w:line="360" w:lineRule="auto"/>
        <w:jc w:val="center"/>
        <w:rPr>
          <w:rFonts w:cs="宋体" w:asciiTheme="majorEastAsia" w:hAnsiTheme="majorEastAsia" w:eastAsiaTheme="majorEastAsia"/>
          <w:kern w:val="0"/>
          <w:sz w:val="32"/>
          <w:szCs w:val="32"/>
        </w:rPr>
      </w:pPr>
      <w:r>
        <w:rPr>
          <w:rFonts w:hint="eastAsia" w:cs="宋体" w:asciiTheme="majorEastAsia" w:hAnsiTheme="majorEastAsia" w:eastAsiaTheme="majorEastAsia"/>
          <w:b/>
          <w:kern w:val="0"/>
          <w:sz w:val="32"/>
          <w:szCs w:val="32"/>
        </w:rPr>
        <w:t>考生姓名：</w:t>
      </w:r>
      <w:r>
        <w:rPr>
          <w:rFonts w:hint="eastAsia" w:cs="宋体" w:asciiTheme="majorEastAsia" w:hAnsiTheme="majorEastAsia" w:eastAsiaTheme="majorEastAsia"/>
          <w:kern w:val="0"/>
          <w:sz w:val="32"/>
          <w:szCs w:val="32"/>
        </w:rPr>
        <w:t>___</w:t>
      </w:r>
      <w:r>
        <w:rPr>
          <w:rFonts w:cs="宋体" w:asciiTheme="majorEastAsia" w:hAnsiTheme="majorEastAsia" w:eastAsiaTheme="majorEastAsia"/>
          <w:kern w:val="0"/>
          <w:sz w:val="32"/>
          <w:szCs w:val="32"/>
        </w:rPr>
        <w:t>_</w:t>
      </w:r>
      <w:r>
        <w:rPr>
          <w:rFonts w:hint="eastAsia" w:cs="宋体" w:asciiTheme="majorEastAsia" w:hAnsiTheme="majorEastAsia" w:eastAsiaTheme="majorEastAsia"/>
          <w:kern w:val="0"/>
          <w:sz w:val="32"/>
          <w:szCs w:val="32"/>
        </w:rPr>
        <w:t>__</w:t>
      </w:r>
      <w:r>
        <w:rPr>
          <w:rFonts w:cs="宋体" w:asciiTheme="majorEastAsia" w:hAnsiTheme="majorEastAsia" w:eastAsiaTheme="majorEastAsia"/>
          <w:kern w:val="0"/>
          <w:sz w:val="32"/>
          <w:szCs w:val="32"/>
        </w:rPr>
        <w:t>____</w:t>
      </w:r>
      <w:r>
        <w:rPr>
          <w:rFonts w:hint="eastAsia" w:cs="宋体" w:asciiTheme="majorEastAsia" w:hAnsiTheme="majorEastAsia" w:eastAsiaTheme="majorEastAsia"/>
          <w:kern w:val="0"/>
          <w:sz w:val="32"/>
          <w:szCs w:val="32"/>
        </w:rPr>
        <w:t>______</w:t>
      </w:r>
    </w:p>
    <w:p>
      <w:pPr>
        <w:autoSpaceDE w:val="0"/>
        <w:autoSpaceDN w:val="0"/>
        <w:adjustRightInd w:val="0"/>
        <w:spacing w:before="312" w:beforeLines="100" w:line="360" w:lineRule="auto"/>
        <w:jc w:val="center"/>
        <w:rPr>
          <w:rFonts w:cs="宋体" w:asciiTheme="majorEastAsia" w:hAnsiTheme="majorEastAsia" w:eastAsiaTheme="majorEastAsia"/>
          <w:kern w:val="0"/>
          <w:sz w:val="32"/>
          <w:szCs w:val="32"/>
        </w:rPr>
      </w:pPr>
      <w:r>
        <w:rPr>
          <w:rFonts w:hint="eastAsia" w:cs="宋体" w:asciiTheme="majorEastAsia" w:hAnsiTheme="majorEastAsia" w:eastAsiaTheme="majorEastAsia"/>
          <w:b/>
          <w:kern w:val="0"/>
          <w:sz w:val="32"/>
          <w:szCs w:val="32"/>
        </w:rPr>
        <w:t>考生编号：</w:t>
      </w:r>
      <w:r>
        <w:rPr>
          <w:rFonts w:hint="eastAsia" w:cs="宋体" w:asciiTheme="majorEastAsia" w:hAnsiTheme="majorEastAsia" w:eastAsiaTheme="majorEastAsia"/>
          <w:kern w:val="0"/>
          <w:sz w:val="32"/>
          <w:szCs w:val="32"/>
        </w:rPr>
        <w:t>__</w:t>
      </w:r>
      <w:r>
        <w:rPr>
          <w:rFonts w:cs="宋体" w:asciiTheme="majorEastAsia" w:hAnsiTheme="majorEastAsia" w:eastAsiaTheme="majorEastAsia"/>
          <w:kern w:val="0"/>
          <w:sz w:val="32"/>
          <w:szCs w:val="32"/>
        </w:rPr>
        <w:t>_</w:t>
      </w:r>
      <w:r>
        <w:rPr>
          <w:rFonts w:hint="eastAsia" w:cs="宋体" w:asciiTheme="majorEastAsia" w:hAnsiTheme="majorEastAsia" w:eastAsiaTheme="majorEastAsia"/>
          <w:kern w:val="0"/>
          <w:sz w:val="32"/>
          <w:szCs w:val="32"/>
        </w:rPr>
        <w:t>_____</w:t>
      </w:r>
      <w:r>
        <w:rPr>
          <w:rFonts w:cs="宋体" w:asciiTheme="majorEastAsia" w:hAnsiTheme="majorEastAsia" w:eastAsiaTheme="majorEastAsia"/>
          <w:kern w:val="0"/>
          <w:sz w:val="32"/>
          <w:szCs w:val="32"/>
        </w:rPr>
        <w:t>____</w:t>
      </w:r>
      <w:r>
        <w:rPr>
          <w:rFonts w:hint="eastAsia" w:cs="宋体" w:asciiTheme="majorEastAsia" w:hAnsiTheme="majorEastAsia" w:eastAsiaTheme="majorEastAsia"/>
          <w:kern w:val="0"/>
          <w:sz w:val="32"/>
          <w:szCs w:val="32"/>
        </w:rPr>
        <w:t>____</w:t>
      </w:r>
    </w:p>
    <w:p>
      <w:pPr>
        <w:autoSpaceDE w:val="0"/>
        <w:autoSpaceDN w:val="0"/>
        <w:adjustRightInd w:val="0"/>
        <w:spacing w:before="312" w:beforeLines="100" w:line="360" w:lineRule="auto"/>
        <w:jc w:val="center"/>
        <w:rPr>
          <w:rFonts w:cs="宋体" w:asciiTheme="majorEastAsia" w:hAnsiTheme="majorEastAsia" w:eastAsiaTheme="majorEastAsia"/>
          <w:kern w:val="0"/>
          <w:sz w:val="32"/>
          <w:szCs w:val="32"/>
        </w:rPr>
      </w:pPr>
      <w:r>
        <w:rPr>
          <w:rFonts w:hint="eastAsia" w:cs="宋体" w:asciiTheme="majorEastAsia" w:hAnsiTheme="majorEastAsia" w:eastAsiaTheme="majorEastAsia"/>
          <w:b/>
          <w:kern w:val="0"/>
          <w:sz w:val="32"/>
          <w:szCs w:val="32"/>
        </w:rPr>
        <w:t>报考专业：</w:t>
      </w:r>
      <w:r>
        <w:rPr>
          <w:rFonts w:hint="eastAsia" w:cs="宋体" w:asciiTheme="majorEastAsia" w:hAnsiTheme="majorEastAsia" w:eastAsiaTheme="majorEastAsia"/>
          <w:kern w:val="0"/>
          <w:sz w:val="32"/>
          <w:szCs w:val="32"/>
          <w:u w:val="single"/>
          <w:lang w:val="en-US" w:eastAsia="zh-CN"/>
        </w:rPr>
        <w:t xml:space="preserve">   科学技术史</w:t>
      </w:r>
      <w:r>
        <w:rPr>
          <w:rFonts w:hint="eastAsia" w:cs="宋体" w:asciiTheme="majorEastAsia" w:hAnsiTheme="majorEastAsia" w:eastAsiaTheme="majorEastAsia"/>
          <w:kern w:val="0"/>
          <w:sz w:val="32"/>
          <w:szCs w:val="32"/>
        </w:rPr>
        <w:t>_</w:t>
      </w:r>
      <w:r>
        <w:rPr>
          <w:rFonts w:cs="宋体" w:asciiTheme="majorEastAsia" w:hAnsiTheme="majorEastAsia" w:eastAsiaTheme="majorEastAsia"/>
          <w:kern w:val="0"/>
          <w:sz w:val="32"/>
          <w:szCs w:val="32"/>
        </w:rPr>
        <w:t>_</w:t>
      </w:r>
      <w:r>
        <w:rPr>
          <w:rFonts w:hint="eastAsia" w:cs="宋体" w:asciiTheme="majorEastAsia" w:hAnsiTheme="majorEastAsia" w:eastAsiaTheme="majorEastAsia"/>
          <w:kern w:val="0"/>
          <w:sz w:val="32"/>
          <w:szCs w:val="32"/>
        </w:rPr>
        <w:t>_</w:t>
      </w:r>
    </w:p>
    <w:p>
      <w:pPr>
        <w:spacing w:before="312" w:beforeLines="100" w:line="360" w:lineRule="auto"/>
        <w:jc w:val="center"/>
        <w:rPr>
          <w:rFonts w:cs="宋体" w:asciiTheme="majorEastAsia" w:hAnsiTheme="majorEastAsia" w:eastAsiaTheme="majorEastAsia"/>
          <w:kern w:val="0"/>
          <w:sz w:val="32"/>
          <w:szCs w:val="32"/>
          <w:u w:val="single"/>
        </w:rPr>
      </w:pPr>
      <w:r>
        <w:rPr>
          <w:rFonts w:hint="eastAsia" w:cs="宋体" w:asciiTheme="majorEastAsia" w:hAnsiTheme="majorEastAsia" w:eastAsiaTheme="majorEastAsia"/>
          <w:b/>
          <w:kern w:val="0"/>
          <w:sz w:val="32"/>
          <w:szCs w:val="32"/>
        </w:rPr>
        <w:t>报考学院：</w:t>
      </w:r>
      <w:r>
        <w:rPr>
          <w:rFonts w:hint="eastAsia" w:cs="宋体" w:asciiTheme="majorEastAsia" w:hAnsiTheme="majorEastAsia" w:eastAsiaTheme="majorEastAsia"/>
          <w:kern w:val="0"/>
          <w:sz w:val="32"/>
          <w:szCs w:val="32"/>
          <w:u w:val="single"/>
        </w:rPr>
        <w:t>科学史</w:t>
      </w:r>
      <w:r>
        <w:rPr>
          <w:rFonts w:cs="宋体" w:asciiTheme="majorEastAsia" w:hAnsiTheme="majorEastAsia" w:eastAsiaTheme="majorEastAsia"/>
          <w:kern w:val="0"/>
          <w:sz w:val="32"/>
          <w:szCs w:val="32"/>
          <w:u w:val="single"/>
        </w:rPr>
        <w:t>高等研究院</w:t>
      </w:r>
    </w:p>
    <w:p>
      <w:pPr>
        <w:spacing w:before="312" w:beforeLines="100" w:line="360" w:lineRule="auto"/>
        <w:jc w:val="center"/>
        <w:rPr>
          <w:rFonts w:cs="宋体" w:asciiTheme="majorEastAsia" w:hAnsiTheme="majorEastAsia" w:eastAsiaTheme="majorEastAsia"/>
          <w:kern w:val="0"/>
          <w:sz w:val="32"/>
          <w:szCs w:val="32"/>
          <w:u w:val="single"/>
        </w:rPr>
      </w:pPr>
    </w:p>
    <w:p>
      <w:pPr>
        <w:widowControl/>
        <w:jc w:val="left"/>
        <w:rPr>
          <w:rFonts w:cs="宋体" w:asciiTheme="majorEastAsia" w:hAnsiTheme="majorEastAsia" w:eastAsiaTheme="majorEastAsia"/>
          <w:kern w:val="0"/>
          <w:sz w:val="32"/>
          <w:szCs w:val="32"/>
        </w:rPr>
      </w:pPr>
      <w:r>
        <w:rPr>
          <w:rFonts w:cs="宋体" w:asciiTheme="majorEastAsia" w:hAnsiTheme="majorEastAsia" w:eastAsiaTheme="majorEastAsia"/>
          <w:kern w:val="0"/>
          <w:sz w:val="32"/>
          <w:szCs w:val="32"/>
        </w:rPr>
        <w:br w:type="page"/>
      </w:r>
    </w:p>
    <w:p>
      <w:pPr>
        <w:spacing w:before="312" w:beforeLines="100" w:line="360" w:lineRule="auto"/>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资格审查</w:t>
      </w:r>
      <w:r>
        <w:rPr>
          <w:rFonts w:asciiTheme="majorEastAsia" w:hAnsiTheme="majorEastAsia" w:eastAsiaTheme="majorEastAsia"/>
          <w:b/>
          <w:sz w:val="36"/>
          <w:szCs w:val="36"/>
        </w:rPr>
        <w:t>材料清单</w:t>
      </w:r>
    </w:p>
    <w:p>
      <w:pPr>
        <w:spacing w:after="624" w:afterLines="200" w:line="360" w:lineRule="auto"/>
        <w:jc w:val="center"/>
        <w:rPr>
          <w:rFonts w:asciiTheme="majorEastAsia" w:hAnsiTheme="majorEastAsia" w:eastAsiaTheme="majorEastAsia"/>
          <w:sz w:val="24"/>
        </w:rPr>
      </w:pPr>
      <w:r>
        <w:rPr>
          <w:rFonts w:hint="eastAsia" w:asciiTheme="majorEastAsia" w:hAnsiTheme="majorEastAsia" w:eastAsiaTheme="majorEastAsia"/>
          <w:sz w:val="24"/>
        </w:rPr>
        <w:t>（请列出</w:t>
      </w:r>
      <w:r>
        <w:rPr>
          <w:rFonts w:asciiTheme="majorEastAsia" w:hAnsiTheme="majorEastAsia" w:eastAsiaTheme="majorEastAsia"/>
          <w:sz w:val="24"/>
        </w:rPr>
        <w:t>所提交材料的名称及所在页码</w:t>
      </w:r>
      <w:r>
        <w:rPr>
          <w:rFonts w:hint="eastAsia" w:asciiTheme="majorEastAsia" w:hAnsiTheme="majorEastAsia" w:eastAsiaTheme="majorEastAsia"/>
          <w:sz w:val="24"/>
        </w:rPr>
        <w:t>）</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4864"/>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Align w:val="top"/>
          </w:tcPr>
          <w:p>
            <w:pPr>
              <w:spacing w:line="360" w:lineRule="auto"/>
              <w:jc w:val="center"/>
              <w:rPr>
                <w:rFonts w:asciiTheme="majorEastAsia" w:hAnsiTheme="majorEastAsia" w:eastAsiaTheme="majorEastAsia"/>
                <w:sz w:val="24"/>
              </w:rPr>
            </w:pPr>
            <w:r>
              <w:rPr>
                <w:rFonts w:hint="eastAsia" w:asciiTheme="majorEastAsia" w:hAnsiTheme="majorEastAsia" w:eastAsiaTheme="majorEastAsia"/>
                <w:sz w:val="24"/>
              </w:rPr>
              <w:t>序号</w:t>
            </w:r>
          </w:p>
        </w:tc>
        <w:tc>
          <w:tcPr>
            <w:tcW w:w="4864" w:type="dxa"/>
            <w:vAlign w:val="top"/>
          </w:tcPr>
          <w:p>
            <w:pPr>
              <w:spacing w:line="360" w:lineRule="auto"/>
              <w:jc w:val="center"/>
              <w:rPr>
                <w:rFonts w:asciiTheme="majorEastAsia" w:hAnsiTheme="majorEastAsia" w:eastAsiaTheme="majorEastAsia"/>
                <w:sz w:val="24"/>
              </w:rPr>
            </w:pPr>
            <w:r>
              <w:rPr>
                <w:rFonts w:hint="eastAsia" w:asciiTheme="majorEastAsia" w:hAnsiTheme="majorEastAsia" w:eastAsiaTheme="majorEastAsia"/>
                <w:sz w:val="24"/>
              </w:rPr>
              <w:t>材料</w:t>
            </w:r>
            <w:r>
              <w:rPr>
                <w:rFonts w:asciiTheme="majorEastAsia" w:hAnsiTheme="majorEastAsia" w:eastAsiaTheme="majorEastAsia"/>
                <w:sz w:val="24"/>
              </w:rPr>
              <w:t>名称</w:t>
            </w:r>
          </w:p>
        </w:tc>
        <w:tc>
          <w:tcPr>
            <w:tcW w:w="2841" w:type="dxa"/>
            <w:vAlign w:val="top"/>
          </w:tcPr>
          <w:p>
            <w:pPr>
              <w:spacing w:line="360" w:lineRule="auto"/>
              <w:jc w:val="center"/>
              <w:rPr>
                <w:rFonts w:asciiTheme="majorEastAsia" w:hAnsiTheme="majorEastAsia" w:eastAsiaTheme="majorEastAsia"/>
                <w:sz w:val="24"/>
              </w:rPr>
            </w:pPr>
            <w:r>
              <w:rPr>
                <w:rFonts w:hint="eastAsia" w:asciiTheme="majorEastAsia" w:hAnsiTheme="majorEastAsia" w:eastAsiaTheme="majorEastAsia"/>
                <w:sz w:val="24"/>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Align w:val="top"/>
          </w:tcPr>
          <w:p>
            <w:pPr>
              <w:spacing w:line="360" w:lineRule="auto"/>
              <w:jc w:val="center"/>
              <w:rPr>
                <w:rFonts w:asciiTheme="majorEastAsia" w:hAnsiTheme="majorEastAsia" w:eastAsiaTheme="majorEastAsia"/>
                <w:sz w:val="24"/>
              </w:rPr>
            </w:pPr>
            <w:r>
              <w:rPr>
                <w:rFonts w:hint="eastAsia" w:asciiTheme="majorEastAsia" w:hAnsiTheme="majorEastAsia" w:eastAsiaTheme="majorEastAsia"/>
                <w:sz w:val="24"/>
              </w:rPr>
              <w:t>1</w:t>
            </w:r>
          </w:p>
        </w:tc>
        <w:tc>
          <w:tcPr>
            <w:tcW w:w="4864" w:type="dxa"/>
            <w:vAlign w:val="top"/>
          </w:tcPr>
          <w:p>
            <w:pPr>
              <w:spacing w:line="360" w:lineRule="auto"/>
              <w:jc w:val="center"/>
              <w:rPr>
                <w:rFonts w:asciiTheme="majorEastAsia" w:hAnsiTheme="majorEastAsia" w:eastAsiaTheme="majorEastAsia"/>
                <w:sz w:val="24"/>
              </w:rPr>
            </w:pPr>
            <w:r>
              <w:rPr>
                <w:rFonts w:hint="eastAsia" w:asciiTheme="majorEastAsia" w:hAnsiTheme="majorEastAsia" w:eastAsiaTheme="majorEastAsia"/>
                <w:sz w:val="24"/>
              </w:rPr>
              <w:t>本人有效二代居民身份证（正反面）</w:t>
            </w:r>
          </w:p>
        </w:tc>
        <w:tc>
          <w:tcPr>
            <w:tcW w:w="2841" w:type="dxa"/>
            <w:vAlign w:val="top"/>
          </w:tcPr>
          <w:p>
            <w:pPr>
              <w:spacing w:line="360" w:lineRule="auto"/>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Align w:val="top"/>
          </w:tcPr>
          <w:p>
            <w:pPr>
              <w:spacing w:line="360" w:lineRule="auto"/>
              <w:jc w:val="center"/>
              <w:rPr>
                <w:rFonts w:asciiTheme="majorEastAsia" w:hAnsiTheme="majorEastAsia" w:eastAsiaTheme="majorEastAsia"/>
                <w:sz w:val="24"/>
              </w:rPr>
            </w:pPr>
            <w:r>
              <w:rPr>
                <w:rFonts w:hint="eastAsia" w:asciiTheme="majorEastAsia" w:hAnsiTheme="majorEastAsia" w:eastAsiaTheme="majorEastAsia"/>
                <w:sz w:val="24"/>
              </w:rPr>
              <w:t>2</w:t>
            </w:r>
          </w:p>
        </w:tc>
        <w:tc>
          <w:tcPr>
            <w:tcW w:w="4864" w:type="dxa"/>
            <w:vAlign w:val="top"/>
          </w:tcPr>
          <w:p>
            <w:pPr>
              <w:spacing w:line="360" w:lineRule="auto"/>
              <w:jc w:val="center"/>
              <w:rPr>
                <w:rFonts w:asciiTheme="majorEastAsia" w:hAnsiTheme="majorEastAsia" w:eastAsiaTheme="majorEastAsia"/>
                <w:sz w:val="24"/>
              </w:rPr>
            </w:pPr>
            <w:r>
              <w:rPr>
                <w:rFonts w:hint="eastAsia" w:asciiTheme="majorEastAsia" w:hAnsiTheme="majorEastAsia" w:eastAsiaTheme="majorEastAsia"/>
                <w:sz w:val="24"/>
              </w:rPr>
              <w:t>初试准考证</w:t>
            </w:r>
          </w:p>
        </w:tc>
        <w:tc>
          <w:tcPr>
            <w:tcW w:w="2841" w:type="dxa"/>
            <w:vAlign w:val="top"/>
          </w:tcPr>
          <w:p>
            <w:pPr>
              <w:spacing w:line="360" w:lineRule="auto"/>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Align w:val="top"/>
          </w:tcPr>
          <w:p>
            <w:pPr>
              <w:spacing w:line="360" w:lineRule="auto"/>
              <w:jc w:val="center"/>
              <w:rPr>
                <w:rFonts w:asciiTheme="majorEastAsia" w:hAnsiTheme="majorEastAsia" w:eastAsiaTheme="majorEastAsia"/>
                <w:sz w:val="24"/>
              </w:rPr>
            </w:pPr>
            <w:r>
              <w:rPr>
                <w:rFonts w:hint="eastAsia" w:asciiTheme="majorEastAsia" w:hAnsiTheme="majorEastAsia" w:eastAsiaTheme="majorEastAsia"/>
                <w:sz w:val="24"/>
              </w:rPr>
              <w:t>3</w:t>
            </w:r>
          </w:p>
        </w:tc>
        <w:tc>
          <w:tcPr>
            <w:tcW w:w="4864" w:type="dxa"/>
            <w:vAlign w:val="top"/>
          </w:tcPr>
          <w:p>
            <w:pPr>
              <w:spacing w:line="360" w:lineRule="auto"/>
              <w:jc w:val="center"/>
              <w:rPr>
                <w:rFonts w:asciiTheme="majorEastAsia" w:hAnsiTheme="majorEastAsia" w:eastAsiaTheme="majorEastAsia"/>
                <w:sz w:val="24"/>
              </w:rPr>
            </w:pPr>
            <w:r>
              <w:rPr>
                <w:rFonts w:hint="eastAsia" w:asciiTheme="majorEastAsia" w:hAnsiTheme="majorEastAsia" w:eastAsiaTheme="majorEastAsia"/>
                <w:sz w:val="24"/>
              </w:rPr>
              <w:t>学历证明</w:t>
            </w:r>
          </w:p>
        </w:tc>
        <w:tc>
          <w:tcPr>
            <w:tcW w:w="2841" w:type="dxa"/>
            <w:vAlign w:val="top"/>
          </w:tcPr>
          <w:p>
            <w:pPr>
              <w:spacing w:line="360" w:lineRule="auto"/>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Align w:val="top"/>
          </w:tcPr>
          <w:p>
            <w:pPr>
              <w:spacing w:line="360" w:lineRule="auto"/>
              <w:jc w:val="center"/>
              <w:rPr>
                <w:rFonts w:asciiTheme="majorEastAsia" w:hAnsiTheme="majorEastAsia" w:eastAsiaTheme="majorEastAsia"/>
                <w:sz w:val="24"/>
              </w:rPr>
            </w:pPr>
            <w:r>
              <w:rPr>
                <w:rFonts w:hint="eastAsia" w:asciiTheme="majorEastAsia" w:hAnsiTheme="majorEastAsia" w:eastAsiaTheme="majorEastAsia"/>
                <w:sz w:val="24"/>
              </w:rPr>
              <w:t>4</w:t>
            </w:r>
          </w:p>
        </w:tc>
        <w:tc>
          <w:tcPr>
            <w:tcW w:w="4864" w:type="dxa"/>
            <w:vAlign w:val="top"/>
          </w:tcPr>
          <w:p>
            <w:pPr>
              <w:spacing w:line="360" w:lineRule="auto"/>
              <w:jc w:val="center"/>
              <w:rPr>
                <w:rFonts w:asciiTheme="majorEastAsia" w:hAnsiTheme="majorEastAsia" w:eastAsiaTheme="majorEastAsia"/>
                <w:sz w:val="24"/>
              </w:rPr>
            </w:pPr>
            <w:r>
              <w:rPr>
                <w:rFonts w:hint="eastAsia" w:asciiTheme="majorEastAsia" w:hAnsiTheme="majorEastAsia" w:eastAsiaTheme="majorEastAsia"/>
                <w:sz w:val="24"/>
              </w:rPr>
              <w:t>西北大学报考硕士研究生政治审查表</w:t>
            </w:r>
          </w:p>
        </w:tc>
        <w:tc>
          <w:tcPr>
            <w:tcW w:w="2841" w:type="dxa"/>
            <w:vAlign w:val="top"/>
          </w:tcPr>
          <w:p>
            <w:pPr>
              <w:spacing w:line="360" w:lineRule="auto"/>
              <w:jc w:val="center"/>
              <w:rPr>
                <w:rFonts w:asciiTheme="majorEastAsia" w:hAnsiTheme="majorEastAsia" w:eastAsiaTheme="majorEastAsia"/>
                <w:sz w:val="24"/>
              </w:rPr>
            </w:pPr>
          </w:p>
        </w:tc>
      </w:tr>
    </w:tbl>
    <w:p>
      <w:pPr>
        <w:spacing w:line="360" w:lineRule="auto"/>
        <w:jc w:val="center"/>
        <w:rPr>
          <w:rFonts w:asciiTheme="majorEastAsia" w:hAnsiTheme="majorEastAsia" w:eastAsiaTheme="majorEastAsia"/>
          <w:sz w:val="24"/>
        </w:rPr>
      </w:pPr>
    </w:p>
    <w:p>
      <w:pPr>
        <w:spacing w:line="360" w:lineRule="auto"/>
        <w:jc w:val="center"/>
        <w:rPr>
          <w:rFonts w:asciiTheme="majorEastAsia" w:hAnsiTheme="majorEastAsia" w:eastAsiaTheme="majorEastAsia"/>
          <w:sz w:val="24"/>
        </w:rPr>
      </w:pPr>
    </w:p>
    <w:p>
      <w:pPr>
        <w:spacing w:line="360" w:lineRule="auto"/>
        <w:jc w:val="left"/>
        <w:rPr>
          <w:rFonts w:asciiTheme="majorEastAsia" w:hAnsiTheme="majorEastAsia" w:eastAsiaTheme="majorEastAsia"/>
          <w:b/>
          <w:sz w:val="24"/>
        </w:rPr>
      </w:pPr>
      <w:r>
        <w:rPr>
          <w:rFonts w:hint="eastAsia" w:asciiTheme="majorEastAsia" w:hAnsiTheme="majorEastAsia" w:eastAsiaTheme="majorEastAsia"/>
          <w:b/>
          <w:sz w:val="24"/>
        </w:rPr>
        <w:t>说明：</w:t>
      </w:r>
    </w:p>
    <w:p>
      <w:pPr>
        <w:numPr>
          <w:ilvl w:val="0"/>
          <w:numId w:val="2"/>
        </w:numPr>
        <w:spacing w:line="360" w:lineRule="auto"/>
        <w:ind w:firstLine="480" w:firstLineChars="200"/>
        <w:jc w:val="left"/>
        <w:rPr>
          <w:rFonts w:hint="eastAsia" w:asciiTheme="majorEastAsia" w:hAnsiTheme="majorEastAsia" w:eastAsiaTheme="majorEastAsia"/>
          <w:sz w:val="24"/>
        </w:rPr>
      </w:pPr>
      <w:r>
        <w:rPr>
          <w:rFonts w:hint="eastAsia" w:asciiTheme="majorEastAsia" w:hAnsiTheme="majorEastAsia" w:eastAsiaTheme="majorEastAsia"/>
          <w:sz w:val="24"/>
        </w:rPr>
        <w:t>此处需把复试工作方案中规定的资格审查材料电子版（清晰照片或扫描件）整合到本附件</w:t>
      </w:r>
      <w:r>
        <w:rPr>
          <w:rFonts w:asciiTheme="majorEastAsia" w:hAnsiTheme="majorEastAsia" w:eastAsiaTheme="majorEastAsia"/>
          <w:sz w:val="24"/>
        </w:rPr>
        <w:t>中</w:t>
      </w:r>
      <w:r>
        <w:rPr>
          <w:rFonts w:hint="eastAsia" w:asciiTheme="majorEastAsia" w:hAnsiTheme="majorEastAsia" w:eastAsiaTheme="majorEastAsia"/>
          <w:sz w:val="24"/>
        </w:rPr>
        <w:t>，转换为PDF格式文件，文件命名方式为“准考证号+姓名+本科毕业学校”，并于202</w:t>
      </w:r>
      <w:r>
        <w:rPr>
          <w:rFonts w:hint="eastAsia" w:asciiTheme="majorEastAsia" w:hAnsiTheme="majorEastAsia" w:eastAsiaTheme="majorEastAsia"/>
          <w:sz w:val="24"/>
          <w:lang w:val="en-US" w:eastAsia="zh-CN"/>
        </w:rPr>
        <w:t>4</w:t>
      </w:r>
      <w:r>
        <w:rPr>
          <w:rFonts w:hint="eastAsia" w:asciiTheme="majorEastAsia" w:hAnsiTheme="majorEastAsia" w:eastAsiaTheme="majorEastAsia"/>
          <w:sz w:val="24"/>
        </w:rPr>
        <w:t>年3月2</w:t>
      </w:r>
      <w:r>
        <w:rPr>
          <w:rFonts w:hint="eastAsia" w:asciiTheme="majorEastAsia" w:hAnsiTheme="majorEastAsia" w:eastAsiaTheme="majorEastAsia"/>
          <w:sz w:val="24"/>
          <w:lang w:val="en-US" w:eastAsia="zh-CN"/>
        </w:rPr>
        <w:t>7</w:t>
      </w:r>
      <w:r>
        <w:rPr>
          <w:rFonts w:hint="eastAsia" w:asciiTheme="majorEastAsia" w:hAnsiTheme="majorEastAsia" w:eastAsiaTheme="majorEastAsia"/>
          <w:sz w:val="24"/>
        </w:rPr>
        <w:t>日（周</w:t>
      </w:r>
      <w:r>
        <w:rPr>
          <w:rFonts w:hint="eastAsia" w:asciiTheme="majorEastAsia" w:hAnsiTheme="majorEastAsia" w:eastAsiaTheme="majorEastAsia"/>
          <w:sz w:val="24"/>
          <w:lang w:val="en-US" w:eastAsia="zh-CN"/>
        </w:rPr>
        <w:t>三</w:t>
      </w:r>
      <w:r>
        <w:rPr>
          <w:rFonts w:hint="eastAsia" w:asciiTheme="majorEastAsia" w:hAnsiTheme="majorEastAsia" w:eastAsiaTheme="majorEastAsia"/>
          <w:sz w:val="24"/>
        </w:rPr>
        <w:t>）下午17：00前发送至指定邮箱：</w:t>
      </w:r>
      <w:r>
        <w:fldChar w:fldCharType="begin"/>
      </w:r>
      <w:r>
        <w:instrText xml:space="preserve"> HYPERLINK "mailto:iashs@nwu.edu.cn" </w:instrText>
      </w:r>
      <w:r>
        <w:fldChar w:fldCharType="separate"/>
      </w:r>
      <w:r>
        <w:rPr>
          <w:rStyle w:val="8"/>
          <w:rFonts w:hint="eastAsia" w:asciiTheme="majorEastAsia" w:hAnsiTheme="majorEastAsia" w:eastAsiaTheme="majorEastAsia"/>
          <w:sz w:val="24"/>
        </w:rPr>
        <w:t>iashs@nwu.edu.cn</w:t>
      </w:r>
      <w:r>
        <w:rPr>
          <w:rStyle w:val="8"/>
          <w:rFonts w:hint="eastAsia" w:asciiTheme="majorEastAsia" w:hAnsiTheme="majorEastAsia" w:eastAsiaTheme="majorEastAsia"/>
          <w:sz w:val="24"/>
        </w:rPr>
        <w:fldChar w:fldCharType="end"/>
      </w:r>
      <w:r>
        <w:rPr>
          <w:rFonts w:hint="eastAsia" w:asciiTheme="majorEastAsia" w:hAnsiTheme="majorEastAsia" w:eastAsiaTheme="majorEastAsia"/>
          <w:sz w:val="24"/>
        </w:rPr>
        <w:t>。</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pPr>
      <w:r>
        <w:rPr>
          <w:rFonts w:hint="eastAsia" w:cs="Times New Roman" w:asciiTheme="minorEastAsia" w:hAnsiTheme="minorEastAsia" w:eastAsiaTheme="minorEastAsia"/>
          <w:color w:val="auto"/>
          <w:kern w:val="2"/>
          <w:sz w:val="24"/>
          <w:szCs w:val="24"/>
          <w:lang w:val="en-US" w:eastAsia="zh-CN" w:bidi="ar-SA"/>
        </w:rPr>
        <w:t>2、“退役大学生士兵”与“少数民族高层次骨干”专项计划考生的证明材料需同时发至研招办指定邮箱。</w:t>
      </w:r>
    </w:p>
    <w:p>
      <w:pPr>
        <w:spacing w:line="360" w:lineRule="auto"/>
        <w:ind w:firstLine="480" w:firstLineChars="200"/>
        <w:jc w:val="left"/>
        <w:rPr>
          <w:rFonts w:asciiTheme="majorEastAsia" w:hAnsiTheme="majorEastAsia" w:eastAsiaTheme="majorEastAsia"/>
          <w:sz w:val="24"/>
        </w:rPr>
      </w:pPr>
      <w:r>
        <w:rPr>
          <w:rFonts w:hint="eastAsia" w:asciiTheme="majorEastAsia" w:hAnsiTheme="majorEastAsia" w:eastAsiaTheme="majorEastAsia"/>
          <w:sz w:val="24"/>
          <w:lang w:val="en-US" w:eastAsia="zh-CN"/>
        </w:rPr>
        <w:t>3</w:t>
      </w:r>
      <w:r>
        <w:rPr>
          <w:rFonts w:hint="eastAsia" w:asciiTheme="majorEastAsia" w:hAnsiTheme="majorEastAsia" w:eastAsiaTheme="majorEastAsia"/>
          <w:sz w:val="24"/>
        </w:rPr>
        <w:t>、请严格按照本表格式整合，不要擅自改变本表材料顺序。</w:t>
      </w:r>
    </w:p>
    <w:p>
      <w:pPr>
        <w:spacing w:line="360" w:lineRule="auto"/>
        <w:ind w:firstLine="480" w:firstLineChars="200"/>
        <w:jc w:val="left"/>
        <w:rPr>
          <w:rFonts w:asciiTheme="majorEastAsia" w:hAnsiTheme="majorEastAsia" w:eastAsiaTheme="majorEastAsia"/>
          <w:sz w:val="24"/>
        </w:rPr>
      </w:pPr>
    </w:p>
    <w:p>
      <w:pPr>
        <w:rPr>
          <w:rFonts w:hint="eastAsia" w:asciiTheme="minorEastAsia" w:hAnsiTheme="minorEastAsia" w:eastAsiaTheme="minorEastAsia"/>
          <w:sz w:val="24"/>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MT">
    <w:altName w:val="Times New Roman"/>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6F4917"/>
    <w:multiLevelType w:val="singleLevel"/>
    <w:tmpl w:val="1C6F4917"/>
    <w:lvl w:ilvl="0" w:tentative="0">
      <w:start w:val="1"/>
      <w:numFmt w:val="decimal"/>
      <w:suff w:val="nothing"/>
      <w:lvlText w:val="%1、"/>
      <w:lvlJc w:val="left"/>
    </w:lvl>
  </w:abstractNum>
  <w:abstractNum w:abstractNumId="1">
    <w:nsid w:val="2BC34149"/>
    <w:multiLevelType w:val="singleLevel"/>
    <w:tmpl w:val="2BC34149"/>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0NTJjNTRlZWM2MDk0MTViOWJmMmUzYjVmMWFiYTEifQ=="/>
  </w:docVars>
  <w:rsids>
    <w:rsidRoot w:val="13E05791"/>
    <w:rsid w:val="085D5AE7"/>
    <w:rsid w:val="0A9877F2"/>
    <w:rsid w:val="128B712B"/>
    <w:rsid w:val="13232F2F"/>
    <w:rsid w:val="13E05791"/>
    <w:rsid w:val="1A0F35AE"/>
    <w:rsid w:val="1D5F7628"/>
    <w:rsid w:val="20AB0488"/>
    <w:rsid w:val="216A04C7"/>
    <w:rsid w:val="222E30C3"/>
    <w:rsid w:val="22B954EF"/>
    <w:rsid w:val="24CA62A1"/>
    <w:rsid w:val="2A277549"/>
    <w:rsid w:val="2B6A53C8"/>
    <w:rsid w:val="2BA87749"/>
    <w:rsid w:val="2E4C1C58"/>
    <w:rsid w:val="3647730B"/>
    <w:rsid w:val="37F952C8"/>
    <w:rsid w:val="3D244A5C"/>
    <w:rsid w:val="470E2078"/>
    <w:rsid w:val="474E40A4"/>
    <w:rsid w:val="4A9D1217"/>
    <w:rsid w:val="4B8E1E73"/>
    <w:rsid w:val="50D37EA7"/>
    <w:rsid w:val="536F0F45"/>
    <w:rsid w:val="54F975CB"/>
    <w:rsid w:val="56A1616C"/>
    <w:rsid w:val="581B1F4E"/>
    <w:rsid w:val="581F31A3"/>
    <w:rsid w:val="5ADA705F"/>
    <w:rsid w:val="62FD75B1"/>
    <w:rsid w:val="656D30DA"/>
    <w:rsid w:val="69500950"/>
    <w:rsid w:val="6D396814"/>
    <w:rsid w:val="7FD44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Body Text Indent"/>
    <w:basedOn w:val="1"/>
    <w:autoRedefine/>
    <w:qFormat/>
    <w:uiPriority w:val="0"/>
    <w:pPr>
      <w:spacing w:line="300" w:lineRule="auto"/>
      <w:ind w:firstLine="560" w:firstLineChars="200"/>
    </w:pPr>
    <w:rPr>
      <w:rFonts w:hAnsi="宋体"/>
      <w:bCs/>
      <w:sz w:val="28"/>
      <w:szCs w:val="20"/>
    </w:rPr>
  </w:style>
  <w:style w:type="table" w:styleId="5">
    <w:name w:val="Table Gri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FollowedHyperlink"/>
    <w:basedOn w:val="6"/>
    <w:autoRedefine/>
    <w:qFormat/>
    <w:uiPriority w:val="0"/>
    <w:rPr>
      <w:color w:val="800080"/>
      <w:u w:val="single"/>
    </w:rPr>
  </w:style>
  <w:style w:type="character" w:styleId="8">
    <w:name w:val="Hyperlink"/>
    <w:autoRedefine/>
    <w:unhideWhenUsed/>
    <w:qFormat/>
    <w:uiPriority w:val="0"/>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218</Words>
  <Characters>236</Characters>
  <Lines>0</Lines>
  <Paragraphs>0</Paragraphs>
  <TotalTime>0</TotalTime>
  <ScaleCrop>false</ScaleCrop>
  <LinksUpToDate>false</LinksUpToDate>
  <CharactersWithSpaces>245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2020-05-05T07:12:00Z</dcterms:created>
  <dc:creator>  ′吋ι</dc:creator>
  <cp:lastModifiedBy>  ′吋ι</cp:lastModifiedBy>
  <dcterms:modified xsi:type="dcterms:W3CDTF">2024-03-22T10:32:33Z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66738F2A5DF344D0AAA4D9AD6D7F4D48_13</vt:lpwstr>
  </property>
</Properties>
</file>