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西北大学2024年网络和数据中心复试工作方案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shd w:val="clear" w:color="auto" w:fill="auto"/>
        </w:rPr>
      </w:pP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shd w:val="clear" w:color="auto" w:fill="auto"/>
        </w:rPr>
      </w:pPr>
      <w:r>
        <w:rPr>
          <w:rFonts w:hint="eastAsia" w:ascii="仿宋_GB2312" w:eastAsia="仿宋_GB2312"/>
          <w:color w:val="auto"/>
          <w:szCs w:val="28"/>
          <w:shd w:val="clear" w:color="auto" w:fill="auto"/>
        </w:rPr>
        <w:t>根据教育部和陕西省硕士研究生招生录取相关文件精神，以及《西北大学</w:t>
      </w:r>
      <w:r>
        <w:rPr>
          <w:rFonts w:hint="eastAsia" w:ascii="仿宋_GB2312" w:eastAsia="仿宋_GB2312"/>
          <w:color w:val="auto"/>
          <w:szCs w:val="28"/>
          <w:shd w:val="clear" w:color="auto" w:fill="auto"/>
          <w:lang w:eastAsia="zh-CN"/>
        </w:rPr>
        <w:t>202</w:t>
      </w:r>
      <w:r>
        <w:rPr>
          <w:rFonts w:hint="eastAsia" w:ascii="仿宋_GB2312" w:eastAsia="仿宋_GB2312"/>
          <w:color w:val="auto"/>
          <w:szCs w:val="28"/>
          <w:shd w:val="clear" w:color="auto" w:fill="auto"/>
          <w:lang w:val="en-US" w:eastAsia="zh-CN"/>
        </w:rPr>
        <w:t>4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年硕士研究生复试录取工作</w:t>
      </w:r>
      <w:r>
        <w:rPr>
          <w:rFonts w:hint="eastAsia" w:ascii="仿宋_GB2312" w:eastAsia="仿宋_GB2312"/>
          <w:color w:val="auto"/>
          <w:szCs w:val="28"/>
          <w:shd w:val="clear" w:color="auto" w:fill="auto"/>
          <w:lang w:eastAsia="zh-CN"/>
        </w:rPr>
        <w:t>办法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》，结合我</w:t>
      </w:r>
      <w:r>
        <w:rPr>
          <w:rFonts w:hint="eastAsia" w:ascii="仿宋_GB2312" w:eastAsia="仿宋_GB2312"/>
          <w:color w:val="auto"/>
          <w:szCs w:val="28"/>
          <w:shd w:val="clear" w:color="auto" w:fill="auto"/>
          <w:lang w:val="en-US" w:eastAsia="zh-CN"/>
        </w:rPr>
        <w:t>中心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实际情况，本次复试</w:t>
      </w:r>
      <w:r>
        <w:rPr>
          <w:rFonts w:hint="eastAsia" w:ascii="仿宋_GB2312" w:eastAsia="仿宋_GB2312"/>
          <w:color w:val="auto"/>
          <w:szCs w:val="28"/>
          <w:shd w:val="clear" w:color="auto" w:fill="auto"/>
          <w:lang w:val="en-US" w:eastAsia="zh-CN"/>
        </w:rPr>
        <w:t>录取工作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采用现场复试。</w:t>
      </w:r>
    </w:p>
    <w:p>
      <w:pPr>
        <w:pStyle w:val="2"/>
      </w:pPr>
    </w:p>
    <w:p>
      <w:pPr>
        <w:pStyle w:val="3"/>
        <w:tabs>
          <w:tab w:val="left" w:pos="0"/>
          <w:tab w:val="left" w:pos="36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一、各学科专业复试分数线</w:t>
      </w:r>
    </w:p>
    <w:tbl>
      <w:tblPr>
        <w:tblStyle w:val="4"/>
        <w:tblpPr w:leftFromText="180" w:rightFromText="180" w:vertAnchor="text" w:horzAnchor="page" w:tblpX="1480" w:tblpY="314"/>
        <w:tblOverlap w:val="never"/>
        <w:tblW w:w="9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732"/>
        <w:gridCol w:w="918"/>
        <w:gridCol w:w="967"/>
        <w:gridCol w:w="916"/>
        <w:gridCol w:w="767"/>
        <w:gridCol w:w="917"/>
        <w:gridCol w:w="682"/>
        <w:gridCol w:w="100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外国语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业务课 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业务课 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总计划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推免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公开招考计划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081200计算机科学与技术（计算机应用技术）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65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</w:rPr>
              <w:t>085405软件工程（不区分研究方向）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65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30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二、达到复试线的考生名单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241" w:firstLineChars="10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1、计算机科学与技术（计算机应用技术）专业</w:t>
      </w:r>
    </w:p>
    <w:tbl>
      <w:tblPr>
        <w:tblStyle w:val="4"/>
        <w:tblW w:w="9266" w:type="dxa"/>
        <w:tblInd w:w="-3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417"/>
        <w:gridCol w:w="2450"/>
        <w:gridCol w:w="20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106974412013023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106974431814281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106974371612363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吴灵君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106974340610831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106974610716002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106974123506769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刘亚东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20" w:beforeLines="50" w:line="360" w:lineRule="auto"/>
        <w:ind w:firstLine="241" w:firstLineChars="10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2、软件工程专业</w:t>
      </w:r>
    </w:p>
    <w:tbl>
      <w:tblPr>
        <w:tblStyle w:val="4"/>
        <w:tblW w:w="9250" w:type="dxa"/>
        <w:tblInd w:w="-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400"/>
        <w:gridCol w:w="3216"/>
        <w:gridCol w:w="2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邱春宇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106974360111267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106974371712408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吴毓博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106974230810052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宋梦欣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106974621318167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孟繁博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106974142409273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陆君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106974330410663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凌俊毅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高新龙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赵梦雨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106974321110333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王善臣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106974360811323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尧伟川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106974610716005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杨恺博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106974511715114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谷秋杰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106974370311810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万成杰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杜健源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106974610315804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冯震宇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106974140107532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杨明格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106974611516168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曹义培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106974613616623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孙天宇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吴文辉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106974150109368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吴哲远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106974431714270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唐和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106974611603767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106974622318404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魏亚欣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106974142509310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王梦森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106974321410414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李庄严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106974412113051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熊冉平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3"/>
        <w:tabs>
          <w:tab w:val="left" w:pos="0"/>
        </w:tabs>
        <w:snapToGrid w:val="0"/>
        <w:spacing w:line="360" w:lineRule="auto"/>
        <w:ind w:firstLine="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三、复试工作流程及原则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</w:rPr>
        <w:t>参加复试的考生需要完成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报道、</w:t>
      </w:r>
      <w:r>
        <w:rPr>
          <w:rFonts w:hint="eastAsia" w:ascii="仿宋_GB2312" w:eastAsia="仿宋_GB2312"/>
          <w:color w:val="auto"/>
          <w:szCs w:val="28"/>
        </w:rPr>
        <w:t>资格审查、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思想政治素质和品德考核（含心理健康）、</w:t>
      </w:r>
      <w:r>
        <w:rPr>
          <w:rFonts w:hint="eastAsia" w:ascii="仿宋_GB2312" w:eastAsia="仿宋_GB2312"/>
          <w:color w:val="auto"/>
          <w:szCs w:val="28"/>
          <w:shd w:val="clear" w:color="auto" w:fill="auto"/>
          <w:lang w:val="en-US" w:eastAsia="zh-CN"/>
        </w:rPr>
        <w:t>上机测试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（含专业课笔试）、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国语听力及口语测试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专业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综合面试</w:t>
      </w:r>
      <w:r>
        <w:rPr>
          <w:rFonts w:hint="eastAsia" w:ascii="仿宋_GB2312" w:eastAsia="仿宋_GB2312"/>
          <w:color w:val="auto"/>
          <w:szCs w:val="28"/>
        </w:rPr>
        <w:t>等环节：</w:t>
      </w:r>
    </w:p>
    <w:p>
      <w:pPr>
        <w:pStyle w:val="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="0" w:leftChars="0" w:firstLine="281" w:firstLineChars="100"/>
        <w:rPr>
          <w:rFonts w:hint="eastAsia" w:ascii="仿宋_GB2312" w:eastAsia="仿宋_GB2312"/>
          <w:color w:val="auto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Cs w:val="28"/>
        </w:rPr>
        <w:t>报到和资格审查，需提供以下证件和材料（原件验后即返）：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1.</w:t>
      </w:r>
      <w:r>
        <w:rPr>
          <w:rFonts w:hint="eastAsia" w:ascii="仿宋_GB2312" w:eastAsia="仿宋_GB2312"/>
          <w:color w:val="auto"/>
          <w:szCs w:val="28"/>
        </w:rPr>
        <w:t>本人有效身份证件原件（限第二代居民身份证）及扫描件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Cs w:val="28"/>
        </w:rPr>
        <w:t>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2.</w:t>
      </w:r>
      <w:r>
        <w:rPr>
          <w:rFonts w:hint="eastAsia" w:ascii="仿宋_GB2312" w:eastAsia="仿宋_GB2312"/>
          <w:color w:val="auto"/>
          <w:szCs w:val="28"/>
        </w:rPr>
        <w:t>准考证扫描件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Cs w:val="28"/>
        </w:rPr>
        <w:t>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3.</w:t>
      </w:r>
      <w:r>
        <w:rPr>
          <w:rFonts w:hint="eastAsia" w:ascii="仿宋_GB2312" w:eastAsia="仿宋_GB2312"/>
          <w:color w:val="auto"/>
          <w:szCs w:val="28"/>
        </w:rPr>
        <w:t>考生所在单位填写的政治审查表扫描件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Cs w:val="28"/>
        </w:rPr>
        <w:t>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4.</w:t>
      </w:r>
      <w:r>
        <w:rPr>
          <w:rFonts w:hint="eastAsia" w:ascii="仿宋_GB2312" w:eastAsia="仿宋_GB2312"/>
          <w:color w:val="auto"/>
          <w:szCs w:val="28"/>
        </w:rPr>
        <w:t>往届毕业生提交最后毕业证书、学位证书原件及扫描件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Cs w:val="28"/>
        </w:rPr>
        <w:t>。应届本科毕业生提供学生证原件及扫描件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Cs w:val="28"/>
        </w:rPr>
        <w:t>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5.</w:t>
      </w:r>
      <w:r>
        <w:rPr>
          <w:rFonts w:hint="eastAsia" w:ascii="仿宋_GB2312" w:eastAsia="仿宋_GB2312"/>
          <w:color w:val="auto"/>
          <w:szCs w:val="28"/>
        </w:rPr>
        <w:t>未通过教育部学历验证的往届生须提交《中国高等教育学历认证报告》或《教育部学历证书电子注册备案表》扫</w:t>
      </w:r>
      <w:r>
        <w:rPr>
          <w:rFonts w:hint="eastAsia" w:ascii="仿宋_GB2312" w:eastAsia="仿宋_GB2312"/>
          <w:color w:val="auto"/>
          <w:szCs w:val="28"/>
          <w:lang w:eastAsia="zh-CN"/>
        </w:rPr>
        <w:t>描</w:t>
      </w:r>
      <w:r>
        <w:rPr>
          <w:rFonts w:hint="eastAsia" w:ascii="仿宋_GB2312" w:eastAsia="仿宋_GB2312"/>
          <w:color w:val="auto"/>
          <w:szCs w:val="28"/>
        </w:rPr>
        <w:t>件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Cs w:val="28"/>
        </w:rPr>
        <w:t>。未通过学籍校验的应届本科毕业生须提交《教育部学籍在线验证报告》扫描件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Cs w:val="28"/>
        </w:rPr>
        <w:t>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shd w:val="clear" w:color="auto" w:fill="auto"/>
        </w:rPr>
      </w:pPr>
      <w:r>
        <w:rPr>
          <w:rFonts w:hint="eastAsia" w:ascii="仿宋_GB2312" w:eastAsia="仿宋_GB2312"/>
          <w:color w:val="auto"/>
          <w:szCs w:val="28"/>
          <w:shd w:val="clear" w:color="auto" w:fill="auto"/>
          <w:lang w:val="en-US" w:eastAsia="zh-CN"/>
        </w:rPr>
        <w:t>6.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个人自述、大学学习成绩单、代表作纸质版各</w:t>
      </w:r>
      <w:r>
        <w:rPr>
          <w:rFonts w:hint="eastAsia" w:ascii="仿宋_GB2312" w:eastAsia="仿宋_GB2312"/>
          <w:color w:val="auto"/>
          <w:szCs w:val="28"/>
          <w:shd w:val="clear" w:color="auto" w:fill="auto"/>
          <w:lang w:val="en-US" w:eastAsia="zh-CN"/>
        </w:rPr>
        <w:t>3</w:t>
      </w:r>
      <w:r>
        <w:rPr>
          <w:rFonts w:hint="eastAsia" w:ascii="仿宋_GB2312" w:eastAsia="仿宋_GB2312"/>
          <w:color w:val="auto"/>
          <w:szCs w:val="28"/>
          <w:shd w:val="clear" w:color="auto" w:fill="auto"/>
        </w:rPr>
        <w:t>份。</w:t>
      </w:r>
    </w:p>
    <w:p>
      <w:pPr>
        <w:pStyle w:val="3"/>
        <w:tabs>
          <w:tab w:val="left" w:pos="640"/>
        </w:tabs>
        <w:snapToGrid w:val="0"/>
        <w:spacing w:line="360" w:lineRule="auto"/>
        <w:ind w:left="0" w:leftChars="0" w:firstLine="281" w:firstLineChars="100"/>
        <w:rPr>
          <w:rFonts w:ascii="仿宋_GB2312" w:eastAsia="仿宋_GB2312"/>
          <w:b/>
          <w:bCs w:val="0"/>
          <w:color w:val="auto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Cs w:val="28"/>
        </w:rPr>
        <w:t>（二）数据库与程序设计上机测试</w:t>
      </w:r>
    </w:p>
    <w:p>
      <w:pPr>
        <w:pStyle w:val="3"/>
        <w:tabs>
          <w:tab w:val="left" w:pos="709"/>
        </w:tabs>
        <w:snapToGrid w:val="0"/>
        <w:spacing w:line="360" w:lineRule="auto"/>
        <w:ind w:left="0" w:leftChars="0" w:firstLine="560" w:firstLineChars="200"/>
        <w:rPr>
          <w:rFonts w:ascii="仿宋" w:hAnsi="仿宋" w:eastAsia="仿宋" w:cs="仿宋"/>
          <w:bCs w:val="0"/>
          <w:color w:val="auto"/>
          <w:szCs w:val="28"/>
          <w:shd w:val="clear" w:color="auto" w:fill="auto"/>
        </w:rPr>
      </w:pPr>
      <w:r>
        <w:rPr>
          <w:rFonts w:hint="eastAsia" w:ascii="仿宋" w:hAnsi="仿宋" w:eastAsia="仿宋" w:cs="仿宋"/>
          <w:bCs w:val="0"/>
          <w:color w:val="auto"/>
          <w:szCs w:val="28"/>
          <w:shd w:val="clear" w:color="auto" w:fill="auto"/>
        </w:rPr>
        <w:t>上机测试</w:t>
      </w:r>
      <w:r>
        <w:rPr>
          <w:rFonts w:hint="eastAsia" w:ascii="仿宋" w:hAnsi="仿宋" w:eastAsia="仿宋" w:cs="仿宋"/>
          <w:bCs w:val="0"/>
          <w:color w:val="auto"/>
          <w:szCs w:val="28"/>
          <w:highlight w:val="none"/>
          <w:shd w:val="clear" w:color="auto" w:fill="auto"/>
          <w:lang w:eastAsia="zh-CN"/>
        </w:rPr>
        <w:t>（含专业课笔</w:t>
      </w:r>
      <w:r>
        <w:rPr>
          <w:rFonts w:hint="eastAsia" w:ascii="仿宋" w:hAnsi="仿宋" w:eastAsia="仿宋" w:cs="仿宋"/>
          <w:bCs w:val="0"/>
          <w:color w:val="auto"/>
          <w:szCs w:val="28"/>
          <w:highlight w:val="none"/>
          <w:shd w:val="clear" w:color="auto" w:fill="auto"/>
        </w:rPr>
        <w:t>试</w:t>
      </w:r>
      <w:r>
        <w:rPr>
          <w:rFonts w:hint="eastAsia" w:ascii="仿宋" w:hAnsi="仿宋" w:eastAsia="仿宋" w:cs="仿宋"/>
          <w:bCs w:val="0"/>
          <w:color w:val="auto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bCs w:val="0"/>
          <w:color w:val="auto"/>
          <w:szCs w:val="28"/>
          <w:shd w:val="clear" w:color="auto" w:fill="auto"/>
        </w:rPr>
        <w:t>，共</w:t>
      </w:r>
      <w:r>
        <w:rPr>
          <w:rFonts w:hint="eastAsia" w:ascii="仿宋" w:hAnsi="仿宋" w:eastAsia="仿宋" w:cs="仿宋"/>
          <w:bCs w:val="0"/>
          <w:color w:val="auto"/>
          <w:szCs w:val="28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bCs w:val="0"/>
          <w:color w:val="auto"/>
          <w:szCs w:val="28"/>
          <w:shd w:val="clear" w:color="auto" w:fill="auto"/>
        </w:rPr>
        <w:t>小时。</w:t>
      </w:r>
    </w:p>
    <w:p>
      <w:pPr>
        <w:pStyle w:val="3"/>
        <w:tabs>
          <w:tab w:val="left" w:pos="640"/>
        </w:tabs>
        <w:snapToGrid w:val="0"/>
        <w:spacing w:line="360" w:lineRule="auto"/>
        <w:ind w:left="0" w:leftChars="0" w:firstLine="281" w:firstLineChars="100"/>
        <w:rPr>
          <w:rFonts w:hint="eastAsia" w:ascii="仿宋_GB2312" w:eastAsia="仿宋_GB2312"/>
          <w:b/>
          <w:bCs w:val="0"/>
          <w:color w:val="auto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Cs w:val="28"/>
          <w:lang w:val="en-US" w:eastAsia="zh-CN"/>
        </w:rPr>
        <w:t>（三）</w:t>
      </w:r>
      <w:r>
        <w:rPr>
          <w:rFonts w:hint="eastAsia" w:ascii="仿宋_GB2312" w:eastAsia="仿宋_GB2312"/>
          <w:b/>
          <w:bCs w:val="0"/>
          <w:color w:val="auto"/>
          <w:szCs w:val="28"/>
        </w:rPr>
        <w:t>综合面试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eastAsia="zh-CN"/>
        </w:rPr>
        <w:t>专业综合面试</w:t>
      </w:r>
      <w:r>
        <w:rPr>
          <w:rFonts w:hint="eastAsia" w:ascii="仿宋_GB2312" w:eastAsia="仿宋_GB2312"/>
          <w:color w:val="auto"/>
          <w:szCs w:val="28"/>
        </w:rPr>
        <w:t>、外语听力与口语测试，总时长</w:t>
      </w:r>
      <w:bookmarkStart w:id="0" w:name="_GoBack"/>
      <w:bookmarkEnd w:id="0"/>
      <w:r>
        <w:rPr>
          <w:rFonts w:hint="eastAsia" w:ascii="仿宋_GB2312" w:eastAsia="仿宋_GB2312"/>
          <w:color w:val="auto"/>
          <w:szCs w:val="28"/>
        </w:rPr>
        <w:t>20分钟。</w:t>
      </w:r>
    </w:p>
    <w:p>
      <w:pPr>
        <w:pStyle w:val="3"/>
        <w:tabs>
          <w:tab w:val="left" w:pos="640"/>
        </w:tabs>
        <w:snapToGrid w:val="0"/>
        <w:spacing w:line="360" w:lineRule="auto"/>
        <w:ind w:left="0" w:leftChars="0" w:firstLine="281" w:firstLineChars="100"/>
        <w:rPr>
          <w:rFonts w:hint="eastAsia" w:ascii="仿宋_GB2312" w:eastAsia="仿宋_GB2312"/>
          <w:b/>
          <w:bCs w:val="0"/>
          <w:color w:val="auto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Cs w:val="28"/>
        </w:rPr>
        <w:t>（四）成绩与录取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Cs w:val="28"/>
          <w:shd w:val="clear" w:color="auto" w:fill="auto"/>
          <w:lang w:val="en-US" w:eastAsia="zh-CN"/>
        </w:rPr>
        <w:t>复试成绩总分为300分，其中上机测试（含专业课笔试）100分，专业综合面试150分，外国语听力与口语测试50分。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复试总成绩低于180分者，视为复试不合格，不予录取。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所有考生思想品德考核不计入总成绩，但思想品德考核不合格者不予录取。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总成绩计算方法（满分100分）：（初试成绩/500*0.6+复试成绩/300*0.4）*100。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复试结束后分专业按总成绩排序，顺位录取。若总成绩相同，则按初试成绩顺位录取。需调档的拟录取人员，档案在规定时间内不能到位者，不予录取。</w:t>
      </w:r>
    </w:p>
    <w:p>
      <w:pPr>
        <w:pStyle w:val="3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本次复试不收取任何费用，请学生和家长提高警惕，谨防受骗。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40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3"/>
        <w:numPr>
          <w:ilvl w:val="0"/>
          <w:numId w:val="2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</w:rPr>
        <w:t>复试工作时间表</w:t>
      </w:r>
    </w:p>
    <w:tbl>
      <w:tblPr>
        <w:tblStyle w:val="4"/>
        <w:tblpPr w:leftFromText="180" w:rightFromText="180" w:vertAnchor="text" w:horzAnchor="page" w:tblpX="1826" w:tblpY="330"/>
        <w:tblOverlap w:val="never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633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4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color w:val="auto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8"/>
              </w:rPr>
              <w:t>日期和时间</w:t>
            </w:r>
          </w:p>
        </w:tc>
        <w:tc>
          <w:tcPr>
            <w:tcW w:w="363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color w:val="auto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8"/>
              </w:rPr>
              <w:t>内容</w:t>
            </w:r>
          </w:p>
        </w:tc>
        <w:tc>
          <w:tcPr>
            <w:tcW w:w="3367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color w:val="auto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4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3月2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</w:t>
            </w:r>
          </w:p>
        </w:tc>
        <w:tc>
          <w:tcPr>
            <w:tcW w:w="363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  <w:t>报到、资格审查</w:t>
            </w:r>
          </w:p>
        </w:tc>
        <w:tc>
          <w:tcPr>
            <w:tcW w:w="3367" w:type="dxa"/>
            <w:vMerge w:val="restart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信息科学与技术学院306教室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4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shd w:val="clear" w:color="FFFFFF" w:fill="D9D9D9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3月2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63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before="120" w:beforeLines="50" w:after="120" w:afterLines="50"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  <w:t>上机测试（含专业课笔试）</w:t>
            </w:r>
          </w:p>
        </w:tc>
        <w:tc>
          <w:tcPr>
            <w:tcW w:w="3367" w:type="dxa"/>
            <w:vMerge w:val="continue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4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3月2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63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before="120" w:beforeLines="50" w:after="120" w:afterLines="50"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  <w:t>思想政治素质和品德考核</w:t>
            </w:r>
          </w:p>
        </w:tc>
        <w:tc>
          <w:tcPr>
            <w:tcW w:w="3367" w:type="dxa"/>
            <w:vMerge w:val="restart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  <w:t>长安校区网络和数据中心</w:t>
            </w:r>
          </w:p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  <w:t>（图书馆一层西侧）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4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3月2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日8: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633" w:type="dxa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before="120" w:beforeLines="50" w:after="120" w:afterLines="50" w:line="240" w:lineRule="auto"/>
              <w:ind w:firstLine="0" w:firstLineChars="0"/>
              <w:jc w:val="center"/>
              <w:rPr>
                <w:rFonts w:hint="default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专业综合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外语听力与口语面试</w:t>
            </w:r>
          </w:p>
        </w:tc>
        <w:tc>
          <w:tcPr>
            <w:tcW w:w="3367" w:type="dxa"/>
            <w:vMerge w:val="continue"/>
            <w:vAlign w:val="center"/>
          </w:tcPr>
          <w:p>
            <w:pPr>
              <w:pStyle w:val="3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3"/>
        <w:numPr>
          <w:ilvl w:val="0"/>
          <w:numId w:val="2"/>
        </w:numPr>
        <w:tabs>
          <w:tab w:val="left" w:pos="0"/>
          <w:tab w:val="left" w:pos="360"/>
          <w:tab w:val="left" w:pos="900"/>
        </w:tabs>
        <w:snapToGrid w:val="0"/>
        <w:spacing w:line="240" w:lineRule="auto"/>
        <w:ind w:left="720" w:leftChars="0" w:hanging="720" w:firstLineChars="0"/>
        <w:rPr>
          <w:rFonts w:hint="eastAsia" w:ascii="宋体"/>
          <w:b/>
          <w:sz w:val="24"/>
          <w:szCs w:val="24"/>
          <w:lang w:eastAsia="zh-CN"/>
        </w:rPr>
      </w:pPr>
      <w:r>
        <w:rPr>
          <w:rFonts w:hint="eastAsia" w:ascii="宋体"/>
          <w:b/>
          <w:sz w:val="24"/>
          <w:szCs w:val="24"/>
          <w:lang w:eastAsia="zh-CN"/>
        </w:rPr>
        <w:t>联系方式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40" w:lineRule="auto"/>
        <w:ind w:leftChars="0"/>
        <w:rPr>
          <w:rFonts w:hint="eastAsia" w:ascii="宋体"/>
          <w:b/>
          <w:sz w:val="24"/>
          <w:szCs w:val="24"/>
          <w:lang w:eastAsia="zh-CN"/>
        </w:rPr>
      </w:pPr>
    </w:p>
    <w:p>
      <w:pPr>
        <w:pStyle w:val="3"/>
        <w:tabs>
          <w:tab w:val="left" w:pos="709"/>
        </w:tabs>
        <w:snapToGrid w:val="0"/>
        <w:spacing w:line="360" w:lineRule="auto"/>
        <w:rPr>
          <w:rFonts w:hint="default" w:ascii="仿宋_GB2312" w:eastAsia="仿宋_GB2312"/>
          <w:color w:val="auto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考生咨询电话：02988308813，联系人：张老师。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wordWrap/>
        <w:spacing w:line="520" w:lineRule="exact"/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西北大学网络和数据中心 </w:t>
      </w:r>
    </w:p>
    <w:p>
      <w:pPr>
        <w:wordWrap w:val="0"/>
        <w:spacing w:line="520" w:lineRule="exact"/>
        <w:jc w:val="center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年3月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21日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27426A"/>
    <w:multiLevelType w:val="singleLevel"/>
    <w:tmpl w:val="FC27426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746EBE"/>
    <w:multiLevelType w:val="singleLevel"/>
    <w:tmpl w:val="14746E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TJjNTRlZWM2MDk0MTViOWJmMmUzYjVmMWFiYTEifQ=="/>
  </w:docVars>
  <w:rsids>
    <w:rsidRoot w:val="13E05791"/>
    <w:rsid w:val="028E569F"/>
    <w:rsid w:val="05EC28E6"/>
    <w:rsid w:val="09C72FC3"/>
    <w:rsid w:val="0BEF7DAA"/>
    <w:rsid w:val="0D1777B8"/>
    <w:rsid w:val="11D56CBE"/>
    <w:rsid w:val="127022EF"/>
    <w:rsid w:val="12832A25"/>
    <w:rsid w:val="128B712B"/>
    <w:rsid w:val="13232F2F"/>
    <w:rsid w:val="1397308D"/>
    <w:rsid w:val="13E05791"/>
    <w:rsid w:val="181E4097"/>
    <w:rsid w:val="18417F2A"/>
    <w:rsid w:val="18AB02B9"/>
    <w:rsid w:val="1B1C501E"/>
    <w:rsid w:val="1D5F7628"/>
    <w:rsid w:val="1E1A7D71"/>
    <w:rsid w:val="200D37CD"/>
    <w:rsid w:val="20FC1D12"/>
    <w:rsid w:val="22B954EF"/>
    <w:rsid w:val="266C4B8E"/>
    <w:rsid w:val="29966D1E"/>
    <w:rsid w:val="2A277549"/>
    <w:rsid w:val="2AC11434"/>
    <w:rsid w:val="2BA87749"/>
    <w:rsid w:val="2DD338A5"/>
    <w:rsid w:val="2EEA096E"/>
    <w:rsid w:val="30617010"/>
    <w:rsid w:val="347E4740"/>
    <w:rsid w:val="3647730B"/>
    <w:rsid w:val="3708561A"/>
    <w:rsid w:val="3A672FE5"/>
    <w:rsid w:val="3B4B6B4D"/>
    <w:rsid w:val="3C6E3860"/>
    <w:rsid w:val="3C8F3765"/>
    <w:rsid w:val="3D941744"/>
    <w:rsid w:val="3F164A20"/>
    <w:rsid w:val="3F247FA3"/>
    <w:rsid w:val="407A22A1"/>
    <w:rsid w:val="419D5CA0"/>
    <w:rsid w:val="453E1069"/>
    <w:rsid w:val="459D50F3"/>
    <w:rsid w:val="4858578E"/>
    <w:rsid w:val="494D5454"/>
    <w:rsid w:val="4B8E1E73"/>
    <w:rsid w:val="4CDC33EE"/>
    <w:rsid w:val="4D0F7421"/>
    <w:rsid w:val="4DD2125E"/>
    <w:rsid w:val="50AA1ED5"/>
    <w:rsid w:val="50D37EA7"/>
    <w:rsid w:val="51821957"/>
    <w:rsid w:val="51F40A72"/>
    <w:rsid w:val="52C142F1"/>
    <w:rsid w:val="56A86DBC"/>
    <w:rsid w:val="57AA71A8"/>
    <w:rsid w:val="581B1F4E"/>
    <w:rsid w:val="581F31A3"/>
    <w:rsid w:val="5A6B1FA6"/>
    <w:rsid w:val="5AAD5009"/>
    <w:rsid w:val="5FE201B1"/>
    <w:rsid w:val="61B04A8D"/>
    <w:rsid w:val="62036303"/>
    <w:rsid w:val="627C2BB3"/>
    <w:rsid w:val="642A6318"/>
    <w:rsid w:val="65FD1488"/>
    <w:rsid w:val="69E32800"/>
    <w:rsid w:val="6D396814"/>
    <w:rsid w:val="6D3D030A"/>
    <w:rsid w:val="6D84664E"/>
    <w:rsid w:val="6E4E18EE"/>
    <w:rsid w:val="6F972550"/>
    <w:rsid w:val="709F50F6"/>
    <w:rsid w:val="71281DA5"/>
    <w:rsid w:val="72761D7D"/>
    <w:rsid w:val="72813C2B"/>
    <w:rsid w:val="74B31498"/>
    <w:rsid w:val="76463046"/>
    <w:rsid w:val="76CF6FC6"/>
    <w:rsid w:val="79E36B81"/>
    <w:rsid w:val="7D0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autoRedefine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236</Characters>
  <Lines>0</Lines>
  <Paragraphs>0</Paragraphs>
  <TotalTime>36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  ′吋ι</cp:lastModifiedBy>
  <dcterms:modified xsi:type="dcterms:W3CDTF">2024-03-21T03:44:10Z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3E95023CF7654DEEA90D5CA8B8A9923B</vt:lpwstr>
  </property>
</Properties>
</file>