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0" w:firstLineChars="0"/>
        <w:rPr>
          <w:rFonts w:hAnsi="Times New Roman"/>
          <w:b/>
          <w:sz w:val="24"/>
          <w:szCs w:val="24"/>
        </w:rPr>
      </w:pPr>
      <w:bookmarkStart w:id="0" w:name="_Hlk98797254"/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城市与环境</w:t>
      </w:r>
      <w:r>
        <w:rPr>
          <w:rFonts w:eastAsia="黑体"/>
          <w:sz w:val="36"/>
          <w:szCs w:val="36"/>
        </w:rPr>
        <w:t>学院2024年硕士研究生复试</w:t>
      </w:r>
      <w:r>
        <w:rPr>
          <w:rFonts w:hint="eastAsia" w:eastAsia="黑体"/>
          <w:sz w:val="36"/>
          <w:szCs w:val="36"/>
        </w:rPr>
        <w:t>工作</w:t>
      </w:r>
      <w:r>
        <w:rPr>
          <w:rFonts w:eastAsia="黑体"/>
          <w:sz w:val="36"/>
          <w:szCs w:val="36"/>
        </w:rPr>
        <w:t>方案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ascii="仿宋" w:hAnsi="仿宋" w:eastAsia="仿宋"/>
          <w:szCs w:val="28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根据教育部和陕西省硕士研究生招生录取相关文件精神，以及《西北大学2024年硕士研究生复试录取工作办法》，结合我院实际情况，本次复试采用现场复试方式（即“线下”复试方式）进行。</w:t>
      </w: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</w:t>
      </w:r>
      <w:r>
        <w:rPr>
          <w:rFonts w:ascii="仿宋" w:hAnsi="仿宋" w:eastAsia="仿宋"/>
          <w:b/>
          <w:sz w:val="30"/>
          <w:szCs w:val="30"/>
        </w:rPr>
        <w:t>各专业复试分数线</w:t>
      </w:r>
    </w:p>
    <w:tbl>
      <w:tblPr>
        <w:tblStyle w:val="8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09"/>
        <w:gridCol w:w="850"/>
        <w:gridCol w:w="851"/>
        <w:gridCol w:w="709"/>
        <w:gridCol w:w="1417"/>
        <w:gridCol w:w="1418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int="eastAsia" w:hAnsi="Times New Roman"/>
                <w:b/>
                <w:sz w:val="21"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招生</w:t>
            </w:r>
          </w:p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计划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推免生人数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参加复试人数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复试分数线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总分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单科</w:t>
            </w:r>
          </w:p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（满分100）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单科</w:t>
            </w:r>
          </w:p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（满分150）</w:t>
            </w:r>
          </w:p>
        </w:tc>
        <w:tc>
          <w:tcPr>
            <w:tcW w:w="1345" w:type="dxa"/>
            <w:vMerge w:val="continue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rFonts w:hAnsi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地理学（自然地理学）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330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75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地理学（人文地理学）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75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地理学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地图学与地理信息系统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  <w:highlight w:val="none"/>
              </w:rPr>
              <w:t>28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+1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331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74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名士兵计划）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城乡规划学</w:t>
            </w:r>
            <w:r>
              <w:rPr>
                <w:rFonts w:hint="eastAsia"/>
                <w:szCs w:val="21"/>
              </w:rPr>
              <w:t>（学术学位）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1345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360" w:lineRule="auto"/>
              <w:ind w:firstLine="0" w:firstLineChars="0"/>
              <w:jc w:val="center"/>
              <w:rPr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环境科学与工程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城</w:t>
            </w:r>
            <w:r>
              <w:rPr>
                <w:rFonts w:hint="eastAsia"/>
                <w:szCs w:val="21"/>
              </w:rPr>
              <w:t>乡</w:t>
            </w:r>
            <w:r>
              <w:rPr>
                <w:szCs w:val="21"/>
              </w:rPr>
              <w:t>规划</w:t>
            </w:r>
            <w:r>
              <w:rPr>
                <w:rFonts w:hint="eastAsia"/>
                <w:szCs w:val="21"/>
              </w:rPr>
              <w:t>（专业学位）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  <w:highlight w:val="none"/>
              </w:rPr>
              <w:t>38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+3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273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名单考）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环境工程（专业学位）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61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276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bookmarkEnd w:id="0"/>
    </w:tbl>
    <w:p>
      <w:pPr>
        <w:widowControl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br w:type="page"/>
      </w:r>
    </w:p>
    <w:p>
      <w:pPr>
        <w:widowControl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</w:t>
      </w:r>
      <w:r>
        <w:rPr>
          <w:rFonts w:ascii="仿宋" w:hAnsi="仿宋" w:eastAsia="仿宋"/>
          <w:b/>
          <w:sz w:val="30"/>
          <w:szCs w:val="30"/>
        </w:rPr>
        <w:t>、达到复试线的考生名单（分学科专业）</w:t>
      </w:r>
    </w:p>
    <w:p>
      <w:pPr>
        <w:pStyle w:val="4"/>
        <w:tabs>
          <w:tab w:val="left" w:pos="0"/>
          <w:tab w:val="left" w:pos="360"/>
          <w:tab w:val="left" w:pos="900"/>
          <w:tab w:val="center" w:pos="4153"/>
        </w:tabs>
        <w:snapToGrid w:val="0"/>
        <w:spacing w:before="156" w:beforeLines="50" w:after="156" w:afterLines="50" w:line="360" w:lineRule="auto"/>
        <w:ind w:firstLine="0" w:firstLineChars="0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>1、</w:t>
      </w:r>
      <w:r>
        <w:rPr>
          <w:rFonts w:hint="eastAsia" w:ascii="仿宋" w:hAnsi="仿宋" w:eastAsia="仿宋"/>
          <w:szCs w:val="28"/>
        </w:rPr>
        <w:t>地理学（</w:t>
      </w:r>
      <w:r>
        <w:rPr>
          <w:rFonts w:ascii="仿宋" w:hAnsi="仿宋" w:eastAsia="仿宋"/>
          <w:szCs w:val="28"/>
        </w:rPr>
        <w:t>自然地理学</w:t>
      </w:r>
      <w:r>
        <w:rPr>
          <w:rFonts w:hint="eastAsia" w:ascii="仿宋" w:hAnsi="仿宋" w:eastAsia="仿宋"/>
          <w:szCs w:val="28"/>
        </w:rPr>
        <w:t>）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38"/>
        <w:gridCol w:w="842"/>
        <w:gridCol w:w="842"/>
        <w:gridCol w:w="842"/>
        <w:gridCol w:w="842"/>
        <w:gridCol w:w="842"/>
        <w:gridCol w:w="2181"/>
        <w:gridCol w:w="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3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冉艺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106974500214717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易尉文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106974510614920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刘国慧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106974370111567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李旭晴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106974140607732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赵婷婷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106974500214715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王升辉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106974141208385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胡菲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106974141908868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杨晴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106974431814277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陆悦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106974641118606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王家雪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106974123506761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史馨雨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106974371112175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唐艳红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106974611603994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张雨欣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106974371412256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宿耀月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106974531615706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胡盛杰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106974342910952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李冰艳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106974130406910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刘庭宇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106974611603975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王思雨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106974611603989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李子坤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106974620917995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吕欣鸿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106974611603991</w:t>
            </w:r>
          </w:p>
        </w:tc>
        <w:tc>
          <w:tcPr>
            <w:tcW w:w="3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jc w:val="both"/>
      </w:pPr>
    </w:p>
    <w:p>
      <w:pPr>
        <w:widowControl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szCs w:val="28"/>
        </w:rPr>
        <w:br w:type="page"/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0" w:firstLineChars="0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>2、</w:t>
      </w:r>
      <w:r>
        <w:rPr>
          <w:rFonts w:hint="eastAsia" w:ascii="仿宋" w:hAnsi="仿宋" w:eastAsia="仿宋"/>
          <w:szCs w:val="28"/>
        </w:rPr>
        <w:t>地理学（</w:t>
      </w:r>
      <w:r>
        <w:rPr>
          <w:rFonts w:ascii="仿宋" w:hAnsi="仿宋" w:eastAsia="仿宋"/>
          <w:szCs w:val="28"/>
        </w:rPr>
        <w:t>人文地理学</w:t>
      </w:r>
      <w:r>
        <w:rPr>
          <w:rFonts w:hint="eastAsia" w:ascii="仿宋" w:hAnsi="仿宋" w:eastAsia="仿宋"/>
          <w:szCs w:val="28"/>
        </w:rPr>
        <w:t>）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38"/>
        <w:gridCol w:w="840"/>
        <w:gridCol w:w="842"/>
        <w:gridCol w:w="842"/>
        <w:gridCol w:w="842"/>
        <w:gridCol w:w="842"/>
        <w:gridCol w:w="1763"/>
        <w:gridCol w:w="10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0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李层蓉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106974511115002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朱子健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106974613416556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占月英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106974622618441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水心奇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106974347211045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薛梦扬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106974611604002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王宏宇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106974371112180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徐玉伟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106974322110493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霍金峰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106974340110733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刘清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106974611604008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王沙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106974511715106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0" w:firstLineChars="0"/>
        <w:rPr>
          <w:rFonts w:ascii="仿宋" w:hAnsi="仿宋" w:eastAsia="仿宋"/>
          <w:szCs w:val="28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0" w:firstLineChars="0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>3、</w:t>
      </w:r>
      <w:r>
        <w:rPr>
          <w:rFonts w:hint="eastAsia" w:ascii="仿宋" w:hAnsi="仿宋" w:eastAsia="仿宋"/>
          <w:szCs w:val="28"/>
        </w:rPr>
        <w:t>地理学（</w:t>
      </w:r>
      <w:r>
        <w:rPr>
          <w:rFonts w:ascii="仿宋" w:hAnsi="仿宋" w:eastAsia="仿宋"/>
          <w:szCs w:val="28"/>
        </w:rPr>
        <w:t>地图学与地理信息系统</w:t>
      </w:r>
      <w:r>
        <w:rPr>
          <w:rFonts w:hint="eastAsia" w:ascii="仿宋" w:hAnsi="仿宋" w:eastAsia="仿宋"/>
          <w:szCs w:val="28"/>
        </w:rPr>
        <w:t>）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39"/>
        <w:gridCol w:w="634"/>
        <w:gridCol w:w="634"/>
        <w:gridCol w:w="842"/>
        <w:gridCol w:w="842"/>
        <w:gridCol w:w="842"/>
        <w:gridCol w:w="2155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地理信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息系统</w:t>
            </w:r>
          </w:p>
        </w:tc>
        <w:tc>
          <w:tcPr>
            <w:tcW w:w="1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106974611816296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梅映雪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106974413213229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孟美其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106974133607250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王淼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106974141508703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许珈瀚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106974611604072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汪妮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106974616017583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侯婉婷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106974412113054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王柯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106974141208412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付建榆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106974116506676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高柯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106974413213232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齐倩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106974133607249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李雅琴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106974321110341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陈沛新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106974140607765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刘州江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106974530415641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张文越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106974141608735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杨雨轩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106974360111274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唐湘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106974431914293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薛婧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106974611604081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李茂莲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106974142009018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马雨栅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106974134607373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尉文坛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106974321110340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夏凤仪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106974516315462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张青青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106974220209817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张明珠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106974424314092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严俊娟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106974510614925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王承瑜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106974230810053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106974371512331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南瑜睿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106974612216309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赵静雨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106974412113055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赵锦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106974611604091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杨曼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106974132907155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杜玉欣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106974460814696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王星娟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106974124306801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张驰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106974611604092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岳沐欣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106974611604090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孙嘉璇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106974611604084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杨佳航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106974611604094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冉倬名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106974133607248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106974140207538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士兵计划</w:t>
            </w:r>
          </w:p>
        </w:tc>
      </w:tr>
    </w:tbl>
    <w:p>
      <w:pPr>
        <w:pStyle w:val="2"/>
        <w:jc w:val="both"/>
        <w:rPr>
          <w:rFonts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</w:pPr>
    </w:p>
    <w:p>
      <w:pPr>
        <w:pStyle w:val="2"/>
        <w:jc w:val="both"/>
        <w:rPr>
          <w:rFonts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</w:pPr>
      <w:r>
        <w:rPr>
          <w:rFonts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  <w:t>4、城乡规划学</w:t>
      </w: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  <w:t>（学术学位）</w:t>
      </w: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816"/>
        <w:gridCol w:w="618"/>
        <w:gridCol w:w="618"/>
        <w:gridCol w:w="819"/>
        <w:gridCol w:w="1698"/>
        <w:gridCol w:w="1104"/>
        <w:gridCol w:w="1716"/>
        <w:gridCol w:w="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城市规划原理（含规划实务）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城市规划相关知识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106974130406891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司光潜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106974441114470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106974502414854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rPr>
          <w:rFonts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</w:pPr>
    </w:p>
    <w:p>
      <w:pPr>
        <w:widowControl/>
        <w:rPr>
          <w:rFonts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</w:pPr>
      <w:r>
        <w:rPr>
          <w:rFonts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  <w:t>5、</w:t>
      </w: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  <w:t>环境科学与工程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39"/>
        <w:gridCol w:w="634"/>
        <w:gridCol w:w="634"/>
        <w:gridCol w:w="842"/>
        <w:gridCol w:w="842"/>
        <w:gridCol w:w="842"/>
        <w:gridCol w:w="1762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环境学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科综合</w:t>
            </w:r>
          </w:p>
        </w:tc>
        <w:tc>
          <w:tcPr>
            <w:tcW w:w="10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李骏元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106974611604012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王悠婵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106974611604013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廉简宁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106974140707789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106974611604016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闫文杰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106974371712399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李妍乐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106974501314795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王昊杰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106974611604017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李霖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106974511115007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肖芸芸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106974511115004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景瑞芸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106974422813990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陈小波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106974511115006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王珂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106974133707276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李晓雯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106974620617850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曹纲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106974611416110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董凌宇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106974330110609</w:t>
            </w:r>
          </w:p>
        </w:tc>
        <w:tc>
          <w:tcPr>
            <w:tcW w:w="8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0" w:firstLineChars="0"/>
        <w:rPr>
          <w:rFonts w:ascii="仿宋" w:hAnsi="仿宋" w:eastAsia="仿宋"/>
          <w:szCs w:val="28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left="0" w:leftChars="0" w:firstLine="0" w:firstLineChars="0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>6、城</w:t>
      </w:r>
      <w:r>
        <w:rPr>
          <w:rFonts w:hint="eastAsia" w:ascii="仿宋" w:hAnsi="仿宋" w:eastAsia="仿宋"/>
          <w:szCs w:val="28"/>
        </w:rPr>
        <w:t>乡</w:t>
      </w:r>
      <w:r>
        <w:rPr>
          <w:rFonts w:ascii="仿宋" w:hAnsi="仿宋" w:eastAsia="仿宋"/>
          <w:szCs w:val="28"/>
        </w:rPr>
        <w:t>规划</w:t>
      </w:r>
      <w:r>
        <w:rPr>
          <w:rFonts w:hint="eastAsia" w:ascii="仿宋" w:hAnsi="仿宋" w:eastAsia="仿宋"/>
          <w:szCs w:val="28"/>
        </w:rPr>
        <w:t>（专业学位）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900"/>
        <w:gridCol w:w="677"/>
        <w:gridCol w:w="677"/>
        <w:gridCol w:w="903"/>
        <w:gridCol w:w="1217"/>
        <w:gridCol w:w="881"/>
        <w:gridCol w:w="1917"/>
        <w:gridCol w:w="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城市规划原理（含规划实务）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城市规划相关知识</w:t>
            </w:r>
          </w:p>
        </w:tc>
        <w:tc>
          <w:tcPr>
            <w:tcW w:w="11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焦俣宸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106974131407066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霍俊熙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106974611605241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付燕茹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106974360811316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蒋旭博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106974416713726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马俊华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106974611816235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陈哲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106974610515844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王漫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106974141308452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黄梦丽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106974341310884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程争扬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106974432114306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侯皓霖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106974611605238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马泽煜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106974432314318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刘珂菁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106974141108121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单志杰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106974210209626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郏文淇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106974430814181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刘海飞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106974360711301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106974130606969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106974530315623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唐建城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106974511114978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徐文格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106974621218066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白蕙娜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106974610515843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刘赛雅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106974413613312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唐欣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106974641218620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赵珈锐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106974611605239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焦力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106974231710137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朱殿元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106974620617812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张永杰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106974611605232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陈紫晓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106974134607343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任泰辛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106974135107425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南皓文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106974140407558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刘楠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106974342210895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匡明东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106974500314726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李荣圣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106974370311755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王振勇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106974411612918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林美含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106974220709903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夏浩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106974431314215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杨志情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106974413613311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段博宇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106974415313641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王浩博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106974130506934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徐卓伊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106974611605231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肖庄园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106974413213209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苗若彤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106974431414220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李钰萱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106974140407560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杨竣淇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106974516815464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杨斯涵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106974516815465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高昕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106974611605223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单考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党钰良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106974611605225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单考</w:t>
            </w:r>
          </w:p>
        </w:tc>
      </w:tr>
      <w:tr>
        <w:trPr>
          <w:trHeight w:val="402" w:hRule="atLeast"/>
        </w:trPr>
        <w:tc>
          <w:tcPr>
            <w:tcW w:w="3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拓茹晔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106974611605226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单考</w:t>
            </w:r>
          </w:p>
        </w:tc>
      </w:tr>
    </w:tbl>
    <w:p>
      <w:pPr>
        <w:widowControl/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</w:pPr>
    </w:p>
    <w:p>
      <w:pPr>
        <w:widowControl/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Cs/>
          <w:kern w:val="2"/>
          <w:sz w:val="28"/>
          <w:szCs w:val="28"/>
          <w:lang w:val="en-US" w:eastAsia="zh-CN" w:bidi="ar-SA"/>
        </w:rPr>
        <w:t>7、环境工程（专业学位）</w:t>
      </w: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16"/>
        <w:gridCol w:w="878"/>
        <w:gridCol w:w="878"/>
        <w:gridCol w:w="878"/>
        <w:gridCol w:w="878"/>
        <w:gridCol w:w="878"/>
        <w:gridCol w:w="1716"/>
        <w:gridCol w:w="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环境工程学（专）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程驰昌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106974124306802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张舒已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于茜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106974140607767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李明钰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106974410312536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杨学文智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张淑慧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106974415413666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陈佳路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106974141208414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岳圣博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106974370111599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章昊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106974621718289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武子雯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106974142409276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王耀鑫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106974211609740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周润博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106974370311816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刘光溪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106974370812071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宋宗兵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106974413613330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姜沐林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106974370311814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白宏伟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106974415113603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陈金瑞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106974142109060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陈欣祎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106974411412845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徐圳泉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106974515815440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郭文倩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106974370611948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常晓帆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106974616017588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胡滢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106974431914294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王孟琪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106974370111598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郭文强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106974511715117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王若妍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106974414013382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刘菲菲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106974415313653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刘晟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106974531115675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赵永乐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106974411612957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蒋晓涵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106974530415642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王思萌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106974422013937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孙珂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106974614417044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段浩阳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106974410212489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孙明阳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106974370111596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106974415413667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车传禹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106974232610186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106974415413669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郝晨曦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106974614116888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徐莹莹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106974422013938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石鑫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陈萌润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106974370311817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祁珂盈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106974220609866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王元杰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刘冰倩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106974370311815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全婧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106974512015128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杨棚淘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106974130306872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岳相友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106974511115029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徐陶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106974321110344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史婷娜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106974422213958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张智淇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106974351111185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王文玉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106974512615218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濮希博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106974610515911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闫亮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106974415413668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赵德华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106974210209644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郭嘉豪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106974611816297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孙乐涵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106974410812691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孟令率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106974211209705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袁澳铧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106974611604109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高马妮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106974331010703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郭舒滨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106974141008077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柴正超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106974322110497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张诗琪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106974143009342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106974370111597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李天宝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106974422613980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薛悦垚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106974614917196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赵婧宇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106974630318499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王北辰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106974150209399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张训坤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106974220709964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郭洋洋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106974370712014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李泽博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106974614817150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冯梦达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106974124806842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程超鹏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106974141008078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罗佳龙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106974131407071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王洲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106974142109059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郭倩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106974610515908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孙中瑾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106974370812072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黄涛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106974322010482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宋昊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106974410312535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赵思涵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106974135207456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戚一鸣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106974413013191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贺云凡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106974610515912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jc w:val="both"/>
        <w:rPr>
          <w:rFonts w:hint="eastAsia" w:ascii="仿宋" w:hAnsi="仿宋" w:eastAsia="仿宋"/>
          <w:b/>
          <w:sz w:val="30"/>
          <w:szCs w:val="30"/>
        </w:rPr>
      </w:pPr>
    </w:p>
    <w:p>
      <w:pPr>
        <w:pStyle w:val="2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、复试工作流程及原则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>复试时间定于3月28</w:t>
      </w:r>
      <w:r>
        <w:rPr>
          <w:rFonts w:hint="eastAsia" w:ascii="仿宋" w:hAnsi="仿宋" w:eastAsia="仿宋"/>
          <w:szCs w:val="28"/>
        </w:rPr>
        <w:t>-</w:t>
      </w:r>
      <w:r>
        <w:rPr>
          <w:rFonts w:ascii="仿宋" w:hAnsi="仿宋" w:eastAsia="仿宋"/>
          <w:szCs w:val="28"/>
        </w:rPr>
        <w:t>31日，具体程序如下：</w:t>
      </w: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ind w:firstLine="562"/>
        <w:rPr>
          <w:rFonts w:ascii="仿宋" w:hAnsi="仿宋" w:eastAsia="仿宋"/>
          <w:b/>
          <w:szCs w:val="30"/>
        </w:rPr>
      </w:pPr>
      <w:r>
        <w:rPr>
          <w:rFonts w:ascii="仿宋" w:hAnsi="仿宋" w:eastAsia="仿宋"/>
          <w:b/>
          <w:szCs w:val="30"/>
        </w:rPr>
        <w:t>1、复试资格审查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>请考生于3月25日前</w:t>
      </w:r>
      <w:r>
        <w:rPr>
          <w:rFonts w:hint="eastAsia" w:ascii="仿宋" w:hAnsi="仿宋" w:eastAsia="仿宋"/>
          <w:szCs w:val="28"/>
        </w:rPr>
        <w:t>将整理的《资格审查材料》按照顺序统一放入一个文件夹，文件夹命名为“报考专业+序号+姓名”（其中“序号”为本方案中公布的名单序号），如“自然地理学+</w:t>
      </w:r>
      <w:r>
        <w:rPr>
          <w:rFonts w:ascii="仿宋" w:hAnsi="仿宋" w:eastAsia="仿宋"/>
          <w:szCs w:val="28"/>
        </w:rPr>
        <w:t>01</w:t>
      </w:r>
      <w:r>
        <w:rPr>
          <w:rFonts w:hint="eastAsia" w:ascii="仿宋" w:hAnsi="仿宋" w:eastAsia="仿宋"/>
          <w:szCs w:val="28"/>
        </w:rPr>
        <w:t xml:space="preserve">+张三”，压缩打包发至 </w:t>
      </w:r>
      <w:r>
        <w:fldChar w:fldCharType="begin"/>
      </w:r>
      <w:r>
        <w:instrText xml:space="preserve"> HYPERLINK "mailto:zd98603@126.com" </w:instrText>
      </w:r>
      <w:r>
        <w:fldChar w:fldCharType="separate"/>
      </w:r>
      <w:r>
        <w:rPr>
          <w:rStyle w:val="11"/>
          <w:rFonts w:hint="eastAsia" w:ascii="仿宋" w:hAnsi="仿宋" w:eastAsia="仿宋"/>
          <w:szCs w:val="28"/>
        </w:rPr>
        <w:t>zd</w:t>
      </w:r>
      <w:r>
        <w:rPr>
          <w:rStyle w:val="11"/>
          <w:rFonts w:ascii="仿宋" w:hAnsi="仿宋" w:eastAsia="仿宋"/>
          <w:szCs w:val="28"/>
        </w:rPr>
        <w:t>98603@126.com</w:t>
      </w:r>
      <w:r>
        <w:rPr>
          <w:rStyle w:val="11"/>
          <w:rFonts w:ascii="仿宋" w:hAnsi="仿宋" w:eastAsia="仿宋"/>
          <w:szCs w:val="28"/>
        </w:rPr>
        <w:fldChar w:fldCharType="end"/>
      </w:r>
      <w:r>
        <w:rPr>
          <w:rFonts w:ascii="仿宋" w:hAnsi="仿宋" w:eastAsia="仿宋"/>
          <w:szCs w:val="28"/>
        </w:rPr>
        <w:t xml:space="preserve"> </w:t>
      </w:r>
      <w:r>
        <w:rPr>
          <w:rFonts w:hint="eastAsia" w:ascii="仿宋" w:hAnsi="仿宋" w:eastAsia="仿宋"/>
          <w:szCs w:val="28"/>
        </w:rPr>
        <w:t>邮箱。纸质版（一式两份）装订成册面试当天提交至面试考官。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562"/>
        <w:rPr>
          <w:rFonts w:ascii="仿宋" w:hAnsi="仿宋" w:eastAsia="仿宋"/>
          <w:b/>
          <w:bCs w:val="0"/>
          <w:szCs w:val="28"/>
        </w:rPr>
      </w:pPr>
      <w:r>
        <w:rPr>
          <w:rFonts w:ascii="仿宋" w:hAnsi="仿宋" w:eastAsia="仿宋"/>
          <w:b/>
          <w:bCs w:val="0"/>
          <w:szCs w:val="28"/>
        </w:rPr>
        <w:t>资格审查材料如下：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（1）身份证、准考证；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2）学历证明（往届生提供从学信网下载的电子版《学历电子注册备案表》或《中国高等教育学历认证报告》，应届生提供从学信网下载的电子版《学籍在线验证报告》）；往届毕业生还须提交最后毕业证书、学位证书扫描件；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</w:t>
      </w:r>
      <w:r>
        <w:rPr>
          <w:rFonts w:ascii="仿宋" w:hAnsi="仿宋" w:eastAsia="仿宋"/>
          <w:szCs w:val="28"/>
        </w:rPr>
        <w:t>3</w:t>
      </w:r>
      <w:r>
        <w:rPr>
          <w:rFonts w:hint="eastAsia" w:ascii="仿宋" w:hAnsi="仿宋" w:eastAsia="仿宋"/>
          <w:szCs w:val="28"/>
        </w:rPr>
        <w:t>）西北大学诚信复试承诺书；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</w:t>
      </w:r>
      <w:r>
        <w:rPr>
          <w:rFonts w:ascii="仿宋" w:hAnsi="仿宋" w:eastAsia="仿宋"/>
          <w:szCs w:val="28"/>
        </w:rPr>
        <w:t>4</w:t>
      </w:r>
      <w:r>
        <w:rPr>
          <w:rFonts w:hint="eastAsia" w:ascii="仿宋" w:hAnsi="仿宋" w:eastAsia="仿宋"/>
          <w:szCs w:val="28"/>
        </w:rPr>
        <w:t>）2024年报考硕士学位研究生政治审查表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（5）个人自述（重点介绍考生本人本科阶段学习情况、科研经历、竞赛获奖、社会工作、特长与兴趣、科研意向和想法等）；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（6）发表论文及获奖证明扫描件等补充材料；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（7）西北大学定向培养研究生协议书（仅定向培养考生提供）</w:t>
      </w: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ind w:firstLine="562"/>
        <w:rPr>
          <w:rFonts w:ascii="仿宋" w:hAnsi="仿宋" w:eastAsia="仿宋"/>
          <w:b/>
          <w:szCs w:val="30"/>
        </w:rPr>
      </w:pPr>
      <w:r>
        <w:rPr>
          <w:rFonts w:ascii="仿宋" w:hAnsi="仿宋" w:eastAsia="仿宋"/>
          <w:b/>
          <w:szCs w:val="30"/>
        </w:rPr>
        <w:t>2、复试形式和内容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Ansi="Times New Roman" w:eastAsia="仿宋"/>
          <w:color w:val="000000"/>
          <w:kern w:val="0"/>
          <w:sz w:val="30"/>
          <w:szCs w:val="30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</w:rPr>
        <w:t>（1）复试形式：现场复试（即</w:t>
      </w:r>
      <w:r>
        <w:rPr>
          <w:rFonts w:hAnsi="Times New Roman" w:eastAsia="仿宋"/>
          <w:color w:val="000000"/>
          <w:kern w:val="0"/>
          <w:sz w:val="30"/>
          <w:szCs w:val="30"/>
        </w:rPr>
        <w:t>线</w:t>
      </w:r>
      <w:r>
        <w:rPr>
          <w:rFonts w:hint="eastAsia" w:hAnsi="Times New Roman" w:eastAsia="仿宋"/>
          <w:color w:val="000000"/>
          <w:kern w:val="0"/>
          <w:sz w:val="30"/>
          <w:szCs w:val="30"/>
        </w:rPr>
        <w:t>下</w:t>
      </w:r>
      <w:r>
        <w:rPr>
          <w:rFonts w:hAnsi="Times New Roman" w:eastAsia="仿宋"/>
          <w:color w:val="000000"/>
          <w:kern w:val="0"/>
          <w:sz w:val="30"/>
          <w:szCs w:val="30"/>
        </w:rPr>
        <w:t>面试</w:t>
      </w:r>
      <w:r>
        <w:rPr>
          <w:rFonts w:hint="eastAsia" w:hAnsi="Times New Roman" w:eastAsia="仿宋"/>
          <w:color w:val="000000"/>
          <w:kern w:val="0"/>
          <w:sz w:val="30"/>
          <w:szCs w:val="30"/>
        </w:rPr>
        <w:t>）。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Ansi="Times New Roman" w:eastAsia="仿宋"/>
          <w:color w:val="000000"/>
          <w:kern w:val="0"/>
          <w:sz w:val="30"/>
          <w:szCs w:val="30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</w:rPr>
        <w:t>（2）复试内容：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  <w:t>①政治素质和</w:t>
      </w: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  <w:lang w:val="en-US" w:eastAsia="zh-CN"/>
        </w:rPr>
        <w:t>思想</w:t>
      </w: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  <w:t>品德。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Ansi="Times New Roman" w:eastAsia="仿宋"/>
          <w:color w:val="000000"/>
          <w:kern w:val="0"/>
          <w:sz w:val="30"/>
          <w:szCs w:val="30"/>
          <w:highlight w:val="none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  <w:t>②专业笔试；考察考生对本学科专业基础知识的综合掌握情况。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Ansi="Times New Roman" w:eastAsia="仿宋"/>
          <w:color w:val="000000"/>
          <w:kern w:val="0"/>
          <w:sz w:val="30"/>
          <w:szCs w:val="30"/>
          <w:highlight w:val="none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  <w:t>③综合面试：内容包括外语测试、专业及科研创新能力。</w:t>
      </w:r>
    </w:p>
    <w:p>
      <w:pPr>
        <w:pStyle w:val="4"/>
        <w:numPr>
          <w:ilvl w:val="0"/>
          <w:numId w:val="1"/>
        </w:numPr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  <w:t>复试成绩构成：</w:t>
      </w:r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 w:firstLineChars="200"/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  <w:lang w:val="en-US" w:eastAsia="zh-CN"/>
        </w:rPr>
        <w:t>城乡规划学硕及城乡规划专业硕士：</w:t>
      </w:r>
      <w:r>
        <w:rPr>
          <w:rFonts w:hAnsi="Times New Roman" w:eastAsia="仿宋"/>
          <w:color w:val="000000"/>
          <w:kern w:val="0"/>
          <w:sz w:val="30"/>
          <w:szCs w:val="30"/>
          <w:highlight w:val="none"/>
        </w:rPr>
        <w:t>总分300分，其中</w:t>
      </w: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  <w:lang w:val="en-US" w:eastAsia="zh-CN"/>
        </w:rPr>
        <w:t>笔试150分（含快题100分、城市规划综合50分），</w:t>
      </w:r>
      <w:r>
        <w:rPr>
          <w:rFonts w:hAnsi="Times New Roman" w:eastAsia="仿宋"/>
          <w:color w:val="000000"/>
          <w:kern w:val="0"/>
          <w:sz w:val="30"/>
          <w:szCs w:val="30"/>
          <w:highlight w:val="none"/>
        </w:rPr>
        <w:t>综合</w:t>
      </w: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  <w:lang w:val="en-US" w:eastAsia="zh-CN"/>
        </w:rPr>
        <w:t>面试150</w:t>
      </w:r>
      <w:r>
        <w:rPr>
          <w:rFonts w:hAnsi="Times New Roman" w:eastAsia="仿宋"/>
          <w:color w:val="000000"/>
          <w:kern w:val="0"/>
          <w:sz w:val="30"/>
          <w:szCs w:val="30"/>
          <w:highlight w:val="none"/>
        </w:rPr>
        <w:t>分</w:t>
      </w: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  <w:t>（</w:t>
      </w: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  <w:lang w:val="en-US" w:eastAsia="zh-CN"/>
        </w:rPr>
        <w:t>含专业及科研创新能力100分，外语测试50分</w:t>
      </w: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  <w:t>）；</w:t>
      </w:r>
      <w:bookmarkStart w:id="1" w:name="_GoBack"/>
      <w:bookmarkEnd w:id="1"/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 w:firstLineChars="200"/>
        <w:rPr>
          <w:rFonts w:hint="default" w:hAnsi="Times New Roman" w:eastAsia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  <w:lang w:val="en-US" w:eastAsia="zh-CN"/>
        </w:rPr>
        <w:t>其他专业：总分300分，其中笔试100分，综合面试200分（含专业及科研创新能力150分，外语测试50分）</w:t>
      </w:r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2" w:firstLineChars="200"/>
        <w:rPr>
          <w:rFonts w:hint="eastAsia" w:hAnsi="Times New Roman" w:eastAsia="仿宋"/>
          <w:b/>
          <w:bCs w:val="0"/>
          <w:color w:val="000000"/>
          <w:kern w:val="0"/>
          <w:sz w:val="30"/>
          <w:szCs w:val="30"/>
          <w:highlight w:val="none"/>
        </w:rPr>
      </w:pPr>
      <w:r>
        <w:rPr>
          <w:rFonts w:hAnsi="Times New Roman" w:eastAsia="仿宋"/>
          <w:b/>
          <w:bCs w:val="0"/>
          <w:color w:val="000000"/>
          <w:kern w:val="0"/>
          <w:sz w:val="30"/>
          <w:szCs w:val="30"/>
          <w:highlight w:val="none"/>
        </w:rPr>
        <w:t>复试总成绩低于180分者，视为复试不合格，不予录取</w:t>
      </w:r>
      <w:r>
        <w:rPr>
          <w:rFonts w:hint="eastAsia" w:hAnsi="Times New Roman" w:eastAsia="仿宋"/>
          <w:b/>
          <w:bCs w:val="0"/>
          <w:color w:val="000000"/>
          <w:kern w:val="0"/>
          <w:sz w:val="30"/>
          <w:szCs w:val="30"/>
          <w:highlight w:val="none"/>
        </w:rPr>
        <w:t>。</w:t>
      </w:r>
    </w:p>
    <w:p>
      <w:pPr>
        <w:pStyle w:val="4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 w:firstLineChars="200"/>
        <w:rPr>
          <w:rFonts w:hint="default" w:hAnsi="Times New Roman" w:eastAsia="仿宋"/>
          <w:b/>
          <w:bCs w:val="0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  <w:t>政治素质和</w:t>
      </w: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  <w:lang w:val="en-US" w:eastAsia="zh-CN"/>
        </w:rPr>
        <w:t>思想</w:t>
      </w: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</w:rPr>
        <w:t>品德</w:t>
      </w:r>
      <w:r>
        <w:rPr>
          <w:rFonts w:hint="eastAsia" w:hAnsi="Times New Roman" w:eastAsia="仿宋"/>
          <w:color w:val="000000"/>
          <w:kern w:val="0"/>
          <w:sz w:val="30"/>
          <w:szCs w:val="30"/>
          <w:highlight w:val="none"/>
          <w:lang w:val="en-US" w:eastAsia="zh-CN"/>
        </w:rPr>
        <w:t>不计入总成绩，但考核不合格者不予录取。</w:t>
      </w: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ind w:left="0" w:leftChars="0" w:firstLine="562" w:firstLineChars="200"/>
        <w:rPr>
          <w:rFonts w:hint="eastAsia" w:ascii="仿宋" w:hAnsi="仿宋" w:eastAsia="仿宋"/>
          <w:b/>
          <w:szCs w:val="30"/>
        </w:rPr>
      </w:pPr>
      <w:r>
        <w:rPr>
          <w:rFonts w:ascii="仿宋" w:hAnsi="仿宋" w:eastAsia="仿宋"/>
          <w:b/>
          <w:szCs w:val="30"/>
        </w:rPr>
        <w:t>3、</w:t>
      </w:r>
      <w:r>
        <w:rPr>
          <w:rFonts w:hint="eastAsia" w:ascii="仿宋" w:hAnsi="仿宋" w:eastAsia="仿宋"/>
          <w:b/>
          <w:szCs w:val="30"/>
          <w:lang w:val="en-US" w:eastAsia="zh-CN"/>
        </w:rPr>
        <w:t>总成绩构成及</w:t>
      </w:r>
      <w:r>
        <w:rPr>
          <w:rFonts w:hint="eastAsia" w:ascii="仿宋" w:hAnsi="仿宋" w:eastAsia="仿宋"/>
          <w:b/>
          <w:szCs w:val="30"/>
        </w:rPr>
        <w:t>录取规则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int="eastAsia" w:hAnsi="Times New Roman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hAnsi="Times New Roman" w:eastAsia="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hAnsi="Times New Roman" w:eastAsia="仿宋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hAnsi="Times New Roman" w:eastAsia="仿宋"/>
          <w:color w:val="000000"/>
          <w:kern w:val="0"/>
          <w:sz w:val="30"/>
          <w:szCs w:val="30"/>
          <w:lang w:val="en-US" w:eastAsia="zh-CN"/>
        </w:rPr>
        <w:t>总成绩构成：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Ansi="Times New Roman" w:eastAsia="仿宋"/>
          <w:color w:val="000000"/>
          <w:kern w:val="0"/>
          <w:sz w:val="30"/>
          <w:szCs w:val="30"/>
        </w:rPr>
      </w:pPr>
      <w:r>
        <w:rPr>
          <w:rFonts w:hAnsi="Times New Roman" w:eastAsia="仿宋"/>
          <w:color w:val="000000"/>
          <w:kern w:val="0"/>
          <w:sz w:val="30"/>
          <w:szCs w:val="30"/>
        </w:rPr>
        <w:t>总成绩＝（初试成绩/500*0.6+复试成绩/300*0.4）*100</w:t>
      </w:r>
    </w:p>
    <w:p>
      <w:pPr>
        <w:pStyle w:val="4"/>
        <w:numPr>
          <w:ilvl w:val="0"/>
          <w:numId w:val="2"/>
        </w:numPr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left="0" w:leftChars="0" w:firstLine="600" w:firstLineChars="200"/>
        <w:rPr>
          <w:rFonts w:hint="eastAsia" w:hAnsi="Times New Roman" w:eastAsia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  <w:lang w:val="en-US" w:eastAsia="zh-CN"/>
        </w:rPr>
        <w:t>录取规则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int="eastAsia" w:hAnsi="Times New Roman" w:eastAsia="仿宋"/>
          <w:color w:val="000000"/>
          <w:kern w:val="0"/>
          <w:sz w:val="30"/>
          <w:szCs w:val="30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</w:rPr>
        <w:t>按照专业方向对考生总成绩进行排序，顺位录取</w:t>
      </w:r>
      <w:r>
        <w:rPr>
          <w:rFonts w:hint="eastAsia" w:hAnsi="Times New Roman" w:eastAsia="仿宋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hAnsi="Times New Roman" w:eastAsia="仿宋"/>
          <w:color w:val="000000"/>
          <w:kern w:val="0"/>
          <w:sz w:val="30"/>
          <w:szCs w:val="30"/>
        </w:rPr>
        <w:t>（遇有指标追加，将按顺序递补）。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Ansi="Times New Roman" w:eastAsia="仿宋"/>
          <w:color w:val="000000"/>
          <w:kern w:val="0"/>
          <w:sz w:val="30"/>
          <w:szCs w:val="30"/>
        </w:rPr>
      </w:pPr>
      <w:r>
        <w:rPr>
          <w:rFonts w:hint="eastAsia" w:hAnsi="Times New Roman" w:eastAsia="仿宋"/>
          <w:color w:val="000000"/>
          <w:kern w:val="0"/>
          <w:sz w:val="30"/>
          <w:szCs w:val="30"/>
        </w:rPr>
        <w:t>若总成绩相同，则按初试成绩顺位录取。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Ansi="Times New Roman" w:eastAsia="仿宋"/>
          <w:color w:val="000000"/>
          <w:kern w:val="0"/>
          <w:sz w:val="30"/>
          <w:szCs w:val="30"/>
        </w:rPr>
      </w:pPr>
      <w:r>
        <w:rPr>
          <w:rFonts w:hAnsi="Times New Roman" w:eastAsia="仿宋"/>
          <w:color w:val="000000"/>
          <w:kern w:val="0"/>
          <w:sz w:val="30"/>
          <w:szCs w:val="30"/>
        </w:rPr>
        <w:t>拟录取名单报研究生院审</w:t>
      </w:r>
      <w:r>
        <w:rPr>
          <w:rFonts w:hint="eastAsia" w:hAnsi="Times New Roman" w:eastAsia="仿宋"/>
          <w:color w:val="000000"/>
          <w:kern w:val="0"/>
          <w:sz w:val="30"/>
          <w:szCs w:val="30"/>
          <w:lang w:val="en-US" w:eastAsia="zh-CN"/>
        </w:rPr>
        <w:t>核通过后，在城市与环境学院官网</w:t>
      </w:r>
      <w:r>
        <w:rPr>
          <w:rFonts w:hAnsi="Times New Roman" w:eastAsia="仿宋"/>
          <w:color w:val="000000"/>
          <w:kern w:val="0"/>
          <w:sz w:val="30"/>
          <w:szCs w:val="30"/>
        </w:rPr>
        <w:t>予以公示。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after="156" w:afterLines="50" w:line="360" w:lineRule="auto"/>
        <w:ind w:firstLine="600"/>
        <w:rPr>
          <w:rFonts w:hAnsi="Times New Roman" w:eastAsia="仿宋"/>
          <w:color w:val="000000"/>
          <w:kern w:val="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</w:t>
      </w:r>
      <w:r>
        <w:rPr>
          <w:rFonts w:ascii="仿宋" w:hAnsi="仿宋" w:eastAsia="仿宋"/>
          <w:b/>
          <w:sz w:val="30"/>
          <w:szCs w:val="30"/>
        </w:rPr>
        <w:t>复试工作时间表</w:t>
      </w: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389"/>
        <w:gridCol w:w="2458"/>
        <w:gridCol w:w="3412"/>
        <w:gridCol w:w="2399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3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复试类型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QQ群号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自然地理学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3月28日（周四）8:00-10:00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10326教室</w:t>
            </w:r>
          </w:p>
        </w:tc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256151454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3月28日（周四）10:30-18:30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面试（含英语50分）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10215教室候场，10210教室面试</w:t>
            </w:r>
          </w:p>
        </w:tc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人文地理学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3月29日（周五）14:00-16:00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10326教室</w:t>
            </w:r>
          </w:p>
        </w:tc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00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3月29日（周五）8:00-12:00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面试（含英语50分）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10215教室候场，10210教室面试</w:t>
            </w:r>
          </w:p>
        </w:tc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地图学与地理信息系统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3月28日（周四）16:00-18:00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10326教室</w:t>
            </w:r>
          </w:p>
        </w:tc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3月29日（周五）7:40-23:00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面试（含英语50分）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10516教室候场，10525教室面试</w:t>
            </w:r>
          </w:p>
        </w:tc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3月28日（周四）8:00-10:00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10516教室</w:t>
            </w:r>
          </w:p>
        </w:tc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3月28日（周四）10:30-17:30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面试（含英语50分）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10516教室候场，10525教室面试</w:t>
            </w:r>
          </w:p>
        </w:tc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3月29日（周五）14:00-16:00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3J201教室</w:t>
            </w:r>
          </w:p>
        </w:tc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00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3月30日至31日（周六、周天）8:00-22:00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面试（含英语50分）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10215教室候场，10210教室面试</w:t>
            </w:r>
          </w:p>
        </w:tc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城乡规划学硕士和城乡规划专业硕士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3月27日（周三）8:00-14:00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笔试1（6小时快题）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10805教室和10813教室</w:t>
            </w:r>
          </w:p>
        </w:tc>
        <w:tc>
          <w:tcPr>
            <w:tcW w:w="2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6小时快题中间不休息，考生可自带简餐；学院提供图板、丁字尺和图纸，马克笔、彩铅、三角板、橡皮等其他绘图工具考生自带。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3月27日（周三）15:00-1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笔试2（城市规划综合）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10805教室和10813教室</w:t>
            </w:r>
          </w:p>
        </w:tc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3月27日（周三）1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:15-2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:00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3月28日（周四）8:00-20:00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面试（英语）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10804教室候场，10805教室面试</w:t>
            </w:r>
          </w:p>
        </w:tc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3月27日（周三）1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:15-2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:00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3月28日（周四）8:00-20:00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面试（专业综合）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10804教室候场，10805教室面试（第一组）和10813教室面试（第二组）</w:t>
            </w:r>
          </w:p>
        </w:tc>
        <w:tc>
          <w:tcPr>
            <w:tcW w:w="2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备注：考生加入Q</w:t>
      </w:r>
      <w:r>
        <w:t>Q</w:t>
      </w:r>
      <w:r>
        <w:rPr>
          <w:rFonts w:hint="eastAsia"/>
        </w:rPr>
        <w:t>群时，需添加姓名+准考证号信息进行验证。</w:t>
      </w:r>
    </w:p>
    <w:p>
      <w:pPr>
        <w:pStyle w:val="2"/>
        <w:jc w:val="both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</w:t>
      </w:r>
      <w:r>
        <w:rPr>
          <w:rFonts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其他要求和说明</w:t>
      </w: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rPr>
          <w:rFonts w:hAnsi="Times New Roman" w:eastAsia="仿宋"/>
          <w:szCs w:val="28"/>
        </w:rPr>
      </w:pPr>
      <w:r>
        <w:rPr>
          <w:rFonts w:hint="eastAsia" w:hAnsi="Times New Roman" w:eastAsia="仿宋"/>
          <w:szCs w:val="28"/>
        </w:rPr>
        <w:t>1</w:t>
      </w:r>
      <w:r>
        <w:rPr>
          <w:rFonts w:hAnsi="Times New Roman" w:eastAsia="仿宋"/>
          <w:szCs w:val="28"/>
        </w:rPr>
        <w:t>.诚信复试。学院将严格按照有关规定，严肃查处违规违纪行为。对在复试过程中有违规行为的考生，一经查实，按照《国家教育考试违规处理办法》《普通高等学校招生违规行为处理暂行办法》等规定严肃处理，取消录取资格，计入《考生考试诚信档案》。入学后三个月内，学校将按照《普通高等学校学生管理规定》有关要求，对所有考生进行全面复查。复查不合格的，取消学籍；情节严重的，移交有关部门调查处理。</w:t>
      </w: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rPr>
          <w:rFonts w:hAnsi="Times New Roman" w:eastAsia="仿宋"/>
          <w:szCs w:val="28"/>
        </w:rPr>
      </w:pPr>
      <w:r>
        <w:rPr>
          <w:rFonts w:hint="eastAsia" w:hAnsi="Times New Roman" w:eastAsia="仿宋"/>
          <w:szCs w:val="28"/>
        </w:rPr>
        <w:t>2</w:t>
      </w:r>
      <w:r>
        <w:rPr>
          <w:rFonts w:hAnsi="Times New Roman" w:eastAsia="仿宋"/>
          <w:szCs w:val="28"/>
        </w:rPr>
        <w:t>.试题保密。复试内容属于国家机密，复试过程中禁止录音、录像和录屏，禁止将相关信息泄露或公布。</w:t>
      </w: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ind w:firstLine="562"/>
        <w:rPr>
          <w:rFonts w:hAnsi="Times New Roman" w:eastAsia="仿宋"/>
          <w:b/>
          <w:bCs w:val="0"/>
          <w:szCs w:val="28"/>
        </w:rPr>
      </w:pPr>
      <w:r>
        <w:rPr>
          <w:rFonts w:hint="eastAsia" w:hAnsi="Times New Roman" w:eastAsia="仿宋"/>
          <w:b/>
          <w:bCs w:val="0"/>
          <w:szCs w:val="28"/>
        </w:rPr>
        <w:t>3</w:t>
      </w:r>
      <w:r>
        <w:rPr>
          <w:rFonts w:hAnsi="Times New Roman" w:eastAsia="仿宋"/>
          <w:b/>
          <w:bCs w:val="0"/>
          <w:szCs w:val="28"/>
        </w:rPr>
        <w:t>.</w:t>
      </w:r>
      <w:r>
        <w:rPr>
          <w:rFonts w:hint="eastAsia" w:hAnsi="Times New Roman" w:eastAsia="仿宋"/>
          <w:b/>
          <w:bCs w:val="0"/>
          <w:szCs w:val="28"/>
        </w:rPr>
        <w:t>请各位考生随时保持QQ和电话畅通，因联系不上造成的后果由考生自己承担。</w:t>
      </w: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ind w:firstLine="562"/>
        <w:rPr>
          <w:rFonts w:hAnsi="Times New Roman" w:eastAsia="仿宋"/>
          <w:b/>
          <w:bCs w:val="0"/>
          <w:szCs w:val="28"/>
        </w:rPr>
      </w:pPr>
      <w:r>
        <w:rPr>
          <w:rFonts w:hAnsi="Times New Roman" w:eastAsia="仿宋"/>
          <w:b/>
          <w:bCs w:val="0"/>
          <w:szCs w:val="28"/>
        </w:rPr>
        <w:t>4.</w:t>
      </w:r>
      <w:r>
        <w:rPr>
          <w:rFonts w:hint="eastAsia" w:hAnsi="Times New Roman" w:eastAsia="仿宋"/>
          <w:b/>
          <w:bCs w:val="0"/>
          <w:szCs w:val="28"/>
        </w:rPr>
        <w:t>本次复试不收取任何费用，请学生和家长提高警惕，谨防受骗。</w:t>
      </w: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rPr>
          <w:rFonts w:hAnsi="Times New Roman" w:eastAsia="仿宋"/>
          <w:szCs w:val="28"/>
        </w:rPr>
      </w:pPr>
      <w:r>
        <w:rPr>
          <w:rFonts w:hAnsi="Times New Roman" w:eastAsia="仿宋"/>
          <w:szCs w:val="28"/>
        </w:rPr>
        <w:t>5.</w:t>
      </w:r>
      <w:r>
        <w:rPr>
          <w:rFonts w:hint="eastAsia" w:hAnsi="Times New Roman" w:eastAsia="仿宋"/>
          <w:szCs w:val="28"/>
        </w:rPr>
        <w:t>其他未尽事宜，考生可与城市与环境学院研究生教务办公室联系，电话0</w:t>
      </w:r>
      <w:r>
        <w:rPr>
          <w:rFonts w:hAnsi="Times New Roman" w:eastAsia="仿宋"/>
          <w:szCs w:val="28"/>
        </w:rPr>
        <w:t>29-88308423</w:t>
      </w:r>
      <w:r>
        <w:rPr>
          <w:rFonts w:hint="eastAsia" w:hAnsi="Times New Roman" w:eastAsia="仿宋"/>
          <w:szCs w:val="28"/>
        </w:rPr>
        <w:t>，联系人：赵老师、陈老师。</w:t>
      </w: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rPr>
          <w:rFonts w:hAnsi="Times New Roman" w:eastAsia="仿宋"/>
          <w:szCs w:val="28"/>
        </w:rPr>
      </w:pPr>
    </w:p>
    <w:p>
      <w:pPr>
        <w:pStyle w:val="4"/>
        <w:tabs>
          <w:tab w:val="left" w:pos="0"/>
        </w:tabs>
        <w:snapToGrid w:val="0"/>
        <w:spacing w:before="312" w:beforeLines="100" w:after="156" w:afterLines="50" w:line="360" w:lineRule="auto"/>
        <w:rPr>
          <w:rFonts w:hAnsi="Times New Roman" w:eastAsia="仿宋"/>
          <w:szCs w:val="28"/>
        </w:rPr>
      </w:pPr>
    </w:p>
    <w:p>
      <w:pPr>
        <w:pStyle w:val="2"/>
        <w:jc w:val="both"/>
      </w:pP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城市与环境学院</w:t>
      </w: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年3月</w:t>
      </w:r>
      <w:r>
        <w:rPr>
          <w:rFonts w:ascii="仿宋" w:hAnsi="仿宋" w:eastAsia="仿宋"/>
          <w:sz w:val="28"/>
          <w:szCs w:val="28"/>
        </w:rPr>
        <w:t>22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083753"/>
    <w:multiLevelType w:val="singleLevel"/>
    <w:tmpl w:val="05083753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70CBE0C6"/>
    <w:multiLevelType w:val="singleLevel"/>
    <w:tmpl w:val="70CBE0C6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xZTlhZWY5YzcxZDcyMjNlNTA2YTA3MGU5NWIyMDYifQ=="/>
    <w:docVar w:name="KSO_WPS_MARK_KEY" w:val="a9edd9ce-116a-4b70-918c-c54aad73576f"/>
  </w:docVars>
  <w:rsids>
    <w:rsidRoot w:val="000436A8"/>
    <w:rsid w:val="00000A17"/>
    <w:rsid w:val="00001ECC"/>
    <w:rsid w:val="0001569E"/>
    <w:rsid w:val="000226D4"/>
    <w:rsid w:val="000243C0"/>
    <w:rsid w:val="00027821"/>
    <w:rsid w:val="000325EC"/>
    <w:rsid w:val="00042808"/>
    <w:rsid w:val="000436A8"/>
    <w:rsid w:val="00056F1C"/>
    <w:rsid w:val="00060315"/>
    <w:rsid w:val="0006438B"/>
    <w:rsid w:val="00071564"/>
    <w:rsid w:val="00077407"/>
    <w:rsid w:val="00082C47"/>
    <w:rsid w:val="0008314B"/>
    <w:rsid w:val="00084E14"/>
    <w:rsid w:val="000A3004"/>
    <w:rsid w:val="000B47F4"/>
    <w:rsid w:val="000C0CD2"/>
    <w:rsid w:val="000C7582"/>
    <w:rsid w:val="000D22D4"/>
    <w:rsid w:val="000D2787"/>
    <w:rsid w:val="000D3301"/>
    <w:rsid w:val="000E3B8A"/>
    <w:rsid w:val="000E599B"/>
    <w:rsid w:val="000E5ADE"/>
    <w:rsid w:val="00120332"/>
    <w:rsid w:val="00124544"/>
    <w:rsid w:val="001303A6"/>
    <w:rsid w:val="001322A3"/>
    <w:rsid w:val="001329D9"/>
    <w:rsid w:val="00143AB9"/>
    <w:rsid w:val="00146E21"/>
    <w:rsid w:val="00161616"/>
    <w:rsid w:val="001727E2"/>
    <w:rsid w:val="00174A85"/>
    <w:rsid w:val="001771D6"/>
    <w:rsid w:val="001959E0"/>
    <w:rsid w:val="00197E33"/>
    <w:rsid w:val="001B0673"/>
    <w:rsid w:val="001B477D"/>
    <w:rsid w:val="001C2614"/>
    <w:rsid w:val="001C5091"/>
    <w:rsid w:val="001D3EC2"/>
    <w:rsid w:val="001E5A79"/>
    <w:rsid w:val="001F6EBF"/>
    <w:rsid w:val="00204D12"/>
    <w:rsid w:val="00220144"/>
    <w:rsid w:val="00222088"/>
    <w:rsid w:val="002268C7"/>
    <w:rsid w:val="002328B2"/>
    <w:rsid w:val="0024265A"/>
    <w:rsid w:val="00246A60"/>
    <w:rsid w:val="002531D5"/>
    <w:rsid w:val="00263C5A"/>
    <w:rsid w:val="0026797A"/>
    <w:rsid w:val="00272EFC"/>
    <w:rsid w:val="002A6455"/>
    <w:rsid w:val="002C50D6"/>
    <w:rsid w:val="003024CD"/>
    <w:rsid w:val="00307BFF"/>
    <w:rsid w:val="003113BE"/>
    <w:rsid w:val="003114C8"/>
    <w:rsid w:val="00321BBC"/>
    <w:rsid w:val="0032603F"/>
    <w:rsid w:val="00343EAA"/>
    <w:rsid w:val="003643DB"/>
    <w:rsid w:val="0037193F"/>
    <w:rsid w:val="0037340E"/>
    <w:rsid w:val="003752E3"/>
    <w:rsid w:val="003941FE"/>
    <w:rsid w:val="003A2F35"/>
    <w:rsid w:val="003A5E1B"/>
    <w:rsid w:val="003B1BC0"/>
    <w:rsid w:val="003C0834"/>
    <w:rsid w:val="003C1614"/>
    <w:rsid w:val="003C34A0"/>
    <w:rsid w:val="003C3D97"/>
    <w:rsid w:val="003C56C1"/>
    <w:rsid w:val="003D220E"/>
    <w:rsid w:val="003D228A"/>
    <w:rsid w:val="003E5078"/>
    <w:rsid w:val="003F590F"/>
    <w:rsid w:val="00401758"/>
    <w:rsid w:val="004158FD"/>
    <w:rsid w:val="0042186B"/>
    <w:rsid w:val="00426919"/>
    <w:rsid w:val="00426CBB"/>
    <w:rsid w:val="00427C84"/>
    <w:rsid w:val="00430ED9"/>
    <w:rsid w:val="00451304"/>
    <w:rsid w:val="00454488"/>
    <w:rsid w:val="00461194"/>
    <w:rsid w:val="00461240"/>
    <w:rsid w:val="00467183"/>
    <w:rsid w:val="0048150C"/>
    <w:rsid w:val="004A1804"/>
    <w:rsid w:val="004B60E1"/>
    <w:rsid w:val="004C190D"/>
    <w:rsid w:val="004C1983"/>
    <w:rsid w:val="004D1200"/>
    <w:rsid w:val="004D3C11"/>
    <w:rsid w:val="004E7A14"/>
    <w:rsid w:val="004F41DE"/>
    <w:rsid w:val="004F686D"/>
    <w:rsid w:val="00500BFD"/>
    <w:rsid w:val="005148DA"/>
    <w:rsid w:val="005258E7"/>
    <w:rsid w:val="00533C7F"/>
    <w:rsid w:val="00534B2F"/>
    <w:rsid w:val="00542B2A"/>
    <w:rsid w:val="00545455"/>
    <w:rsid w:val="00546575"/>
    <w:rsid w:val="005510CF"/>
    <w:rsid w:val="005625BE"/>
    <w:rsid w:val="00564068"/>
    <w:rsid w:val="00564408"/>
    <w:rsid w:val="005778BA"/>
    <w:rsid w:val="0057798C"/>
    <w:rsid w:val="00583F47"/>
    <w:rsid w:val="00584BF6"/>
    <w:rsid w:val="005A6360"/>
    <w:rsid w:val="005B0BF5"/>
    <w:rsid w:val="005B34DC"/>
    <w:rsid w:val="005B45CA"/>
    <w:rsid w:val="005C599B"/>
    <w:rsid w:val="005E0D1C"/>
    <w:rsid w:val="005E4741"/>
    <w:rsid w:val="005F03E4"/>
    <w:rsid w:val="005F48A3"/>
    <w:rsid w:val="005F5D17"/>
    <w:rsid w:val="00611E4E"/>
    <w:rsid w:val="00631310"/>
    <w:rsid w:val="0063285F"/>
    <w:rsid w:val="00636D9E"/>
    <w:rsid w:val="006531FF"/>
    <w:rsid w:val="006541D3"/>
    <w:rsid w:val="006963B1"/>
    <w:rsid w:val="00696D56"/>
    <w:rsid w:val="006A5955"/>
    <w:rsid w:val="006A61FD"/>
    <w:rsid w:val="006B5E3C"/>
    <w:rsid w:val="006B7507"/>
    <w:rsid w:val="006C6BDC"/>
    <w:rsid w:val="006E3389"/>
    <w:rsid w:val="006E7063"/>
    <w:rsid w:val="006F2235"/>
    <w:rsid w:val="006F546D"/>
    <w:rsid w:val="007109BD"/>
    <w:rsid w:val="0071260E"/>
    <w:rsid w:val="00717BB0"/>
    <w:rsid w:val="00724134"/>
    <w:rsid w:val="00727648"/>
    <w:rsid w:val="00734AD6"/>
    <w:rsid w:val="0074104F"/>
    <w:rsid w:val="00752906"/>
    <w:rsid w:val="00752F6D"/>
    <w:rsid w:val="00767722"/>
    <w:rsid w:val="00782925"/>
    <w:rsid w:val="00784CEE"/>
    <w:rsid w:val="00786D45"/>
    <w:rsid w:val="00791EB6"/>
    <w:rsid w:val="007927C6"/>
    <w:rsid w:val="007A3857"/>
    <w:rsid w:val="007B1EDB"/>
    <w:rsid w:val="007C001F"/>
    <w:rsid w:val="007C4858"/>
    <w:rsid w:val="007E2AB5"/>
    <w:rsid w:val="00800BA4"/>
    <w:rsid w:val="0080236D"/>
    <w:rsid w:val="0080573F"/>
    <w:rsid w:val="0081015B"/>
    <w:rsid w:val="00814E21"/>
    <w:rsid w:val="008150C7"/>
    <w:rsid w:val="008225D6"/>
    <w:rsid w:val="00822903"/>
    <w:rsid w:val="00827F5E"/>
    <w:rsid w:val="00840B86"/>
    <w:rsid w:val="0086118A"/>
    <w:rsid w:val="00863517"/>
    <w:rsid w:val="00865E67"/>
    <w:rsid w:val="008727AA"/>
    <w:rsid w:val="008730F0"/>
    <w:rsid w:val="0087343E"/>
    <w:rsid w:val="00874D66"/>
    <w:rsid w:val="00876C06"/>
    <w:rsid w:val="00877240"/>
    <w:rsid w:val="00877AC2"/>
    <w:rsid w:val="008845A4"/>
    <w:rsid w:val="0088742F"/>
    <w:rsid w:val="00893D80"/>
    <w:rsid w:val="00896F68"/>
    <w:rsid w:val="008A1989"/>
    <w:rsid w:val="008A3FE9"/>
    <w:rsid w:val="008A44C4"/>
    <w:rsid w:val="008C3478"/>
    <w:rsid w:val="008C79BA"/>
    <w:rsid w:val="008D3482"/>
    <w:rsid w:val="008F126D"/>
    <w:rsid w:val="008F39BA"/>
    <w:rsid w:val="009010CD"/>
    <w:rsid w:val="00901A7B"/>
    <w:rsid w:val="00913497"/>
    <w:rsid w:val="0091351E"/>
    <w:rsid w:val="00920D70"/>
    <w:rsid w:val="00923FB4"/>
    <w:rsid w:val="00942003"/>
    <w:rsid w:val="00942887"/>
    <w:rsid w:val="00943C76"/>
    <w:rsid w:val="009450BE"/>
    <w:rsid w:val="009468CA"/>
    <w:rsid w:val="009667B0"/>
    <w:rsid w:val="00966BB1"/>
    <w:rsid w:val="00966FBF"/>
    <w:rsid w:val="0098068E"/>
    <w:rsid w:val="00986030"/>
    <w:rsid w:val="00986533"/>
    <w:rsid w:val="009B50DE"/>
    <w:rsid w:val="009B6A80"/>
    <w:rsid w:val="009C0E94"/>
    <w:rsid w:val="009C2FB8"/>
    <w:rsid w:val="009D7140"/>
    <w:rsid w:val="00A0029F"/>
    <w:rsid w:val="00A129DB"/>
    <w:rsid w:val="00A144BC"/>
    <w:rsid w:val="00A22631"/>
    <w:rsid w:val="00A32AD2"/>
    <w:rsid w:val="00A5748C"/>
    <w:rsid w:val="00A61D8A"/>
    <w:rsid w:val="00A70080"/>
    <w:rsid w:val="00A75B9A"/>
    <w:rsid w:val="00A76255"/>
    <w:rsid w:val="00A77DBB"/>
    <w:rsid w:val="00A87C3B"/>
    <w:rsid w:val="00A919AE"/>
    <w:rsid w:val="00A91DD1"/>
    <w:rsid w:val="00A9458C"/>
    <w:rsid w:val="00A97729"/>
    <w:rsid w:val="00AA37B2"/>
    <w:rsid w:val="00AA553A"/>
    <w:rsid w:val="00AB2282"/>
    <w:rsid w:val="00AB7EB8"/>
    <w:rsid w:val="00AC31E9"/>
    <w:rsid w:val="00AD2E62"/>
    <w:rsid w:val="00AE6270"/>
    <w:rsid w:val="00AF25A3"/>
    <w:rsid w:val="00B018E5"/>
    <w:rsid w:val="00B0335A"/>
    <w:rsid w:val="00B0390F"/>
    <w:rsid w:val="00B07421"/>
    <w:rsid w:val="00B11E56"/>
    <w:rsid w:val="00B246F5"/>
    <w:rsid w:val="00B52E07"/>
    <w:rsid w:val="00B65E8E"/>
    <w:rsid w:val="00B76CE4"/>
    <w:rsid w:val="00B77EB2"/>
    <w:rsid w:val="00BA6F7E"/>
    <w:rsid w:val="00BC5161"/>
    <w:rsid w:val="00BC6ABA"/>
    <w:rsid w:val="00C024C0"/>
    <w:rsid w:val="00C02AB6"/>
    <w:rsid w:val="00C04C3D"/>
    <w:rsid w:val="00C14184"/>
    <w:rsid w:val="00C30E13"/>
    <w:rsid w:val="00C41CFB"/>
    <w:rsid w:val="00C429AF"/>
    <w:rsid w:val="00C43ACE"/>
    <w:rsid w:val="00C529F6"/>
    <w:rsid w:val="00C73E5D"/>
    <w:rsid w:val="00C742BC"/>
    <w:rsid w:val="00C76A28"/>
    <w:rsid w:val="00CA139B"/>
    <w:rsid w:val="00CA2340"/>
    <w:rsid w:val="00CA26F1"/>
    <w:rsid w:val="00CA3971"/>
    <w:rsid w:val="00CB114B"/>
    <w:rsid w:val="00CB155E"/>
    <w:rsid w:val="00CC26FB"/>
    <w:rsid w:val="00CC29EA"/>
    <w:rsid w:val="00CD504C"/>
    <w:rsid w:val="00CE0CBB"/>
    <w:rsid w:val="00CE1327"/>
    <w:rsid w:val="00CE2BC8"/>
    <w:rsid w:val="00CE5123"/>
    <w:rsid w:val="00CE718A"/>
    <w:rsid w:val="00D00EBD"/>
    <w:rsid w:val="00D027EC"/>
    <w:rsid w:val="00D07A7B"/>
    <w:rsid w:val="00D112AB"/>
    <w:rsid w:val="00D16685"/>
    <w:rsid w:val="00D203E6"/>
    <w:rsid w:val="00D609B9"/>
    <w:rsid w:val="00D71832"/>
    <w:rsid w:val="00D865DD"/>
    <w:rsid w:val="00D905F6"/>
    <w:rsid w:val="00D945F6"/>
    <w:rsid w:val="00DB4C8B"/>
    <w:rsid w:val="00DB7A16"/>
    <w:rsid w:val="00DC5905"/>
    <w:rsid w:val="00DE1328"/>
    <w:rsid w:val="00E14CCB"/>
    <w:rsid w:val="00E23CA3"/>
    <w:rsid w:val="00E43512"/>
    <w:rsid w:val="00E459BA"/>
    <w:rsid w:val="00E517BA"/>
    <w:rsid w:val="00E557D1"/>
    <w:rsid w:val="00E62C30"/>
    <w:rsid w:val="00E749D1"/>
    <w:rsid w:val="00E83694"/>
    <w:rsid w:val="00EB1FC4"/>
    <w:rsid w:val="00EB2330"/>
    <w:rsid w:val="00EB5E74"/>
    <w:rsid w:val="00ED46E8"/>
    <w:rsid w:val="00ED72D7"/>
    <w:rsid w:val="00EE0D9C"/>
    <w:rsid w:val="00EF4BDD"/>
    <w:rsid w:val="00F14C26"/>
    <w:rsid w:val="00F34C82"/>
    <w:rsid w:val="00F35A82"/>
    <w:rsid w:val="00F4636A"/>
    <w:rsid w:val="00F53BC5"/>
    <w:rsid w:val="00F53E7B"/>
    <w:rsid w:val="00F57BD9"/>
    <w:rsid w:val="00F66CCF"/>
    <w:rsid w:val="00F8066C"/>
    <w:rsid w:val="00FC7BA4"/>
    <w:rsid w:val="00FC7FA5"/>
    <w:rsid w:val="00FD153F"/>
    <w:rsid w:val="00FE061F"/>
    <w:rsid w:val="00FE11F8"/>
    <w:rsid w:val="00FE3E8E"/>
    <w:rsid w:val="09AB63DF"/>
    <w:rsid w:val="0C2A1D55"/>
    <w:rsid w:val="10584537"/>
    <w:rsid w:val="1AE654C9"/>
    <w:rsid w:val="2AA1370C"/>
    <w:rsid w:val="30A7070C"/>
    <w:rsid w:val="330971C6"/>
    <w:rsid w:val="3A4820AF"/>
    <w:rsid w:val="577B2010"/>
    <w:rsid w:val="57810B57"/>
    <w:rsid w:val="5ECC7AFE"/>
    <w:rsid w:val="682B29C8"/>
    <w:rsid w:val="6E753D0F"/>
    <w:rsid w:val="7B7B4CFF"/>
    <w:rsid w:val="7C1F52BA"/>
    <w:rsid w:val="7E2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5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0"/>
    <w:rPr>
      <w:sz w:val="18"/>
      <w:szCs w:val="18"/>
    </w:rPr>
  </w:style>
  <w:style w:type="character" w:customStyle="1" w:styleId="14">
    <w:name w:val="页脚 字符"/>
    <w:basedOn w:val="10"/>
    <w:link w:val="2"/>
    <w:qFormat/>
    <w:uiPriority w:val="0"/>
    <w:rPr>
      <w:sz w:val="18"/>
      <w:szCs w:val="18"/>
    </w:rPr>
  </w:style>
  <w:style w:type="character" w:customStyle="1" w:styleId="15">
    <w:name w:val="正文文本缩进 字符"/>
    <w:basedOn w:val="10"/>
    <w:link w:val="4"/>
    <w:qFormat/>
    <w:uiPriority w:val="0"/>
    <w:rPr>
      <w:rFonts w:ascii="Times New Roman" w:hAnsi="宋体" w:eastAsia="宋体" w:cs="Times New Roman"/>
      <w:bCs/>
      <w:sz w:val="28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4432</Words>
  <Characters>9469</Characters>
  <Lines>85</Lines>
  <Paragraphs>23</Paragraphs>
  <TotalTime>2</TotalTime>
  <ScaleCrop>false</ScaleCrop>
  <LinksUpToDate>false</LinksUpToDate>
  <CharactersWithSpaces>9515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2022-03-23T11:50:00Z</dcterms:created>
  <dc:creator>王 睿劼</dc:creator>
  <cp:lastModifiedBy>yan'zhao'ban</cp:lastModifiedBy>
  <cp:lastPrinted>2024-03-22T13:02:00Z</cp:lastPrinted>
  <dcterms:modified xsi:type="dcterms:W3CDTF">2024-03-23T07:08:02Z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D59CA04CDF87427581AC355DB1A2A25B_13</vt:lpwstr>
  </property>
</Properties>
</file>